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6A4A7B" w14:textId="4759D28A" w:rsidR="00960006" w:rsidRPr="00960006" w:rsidRDefault="00960006" w:rsidP="00960006">
      <w:pPr>
        <w:widowControl w:val="0"/>
        <w:tabs>
          <w:tab w:val="left" w:pos="1701"/>
          <w:tab w:val="right" w:pos="9923"/>
        </w:tabs>
        <w:spacing w:after="120"/>
        <w:rPr>
          <w:rFonts w:ascii="Arial" w:eastAsia="MS Mincho" w:hAnsi="Arial" w:cs="Arial"/>
          <w:b/>
          <w:sz w:val="24"/>
          <w:szCs w:val="24"/>
          <w:lang w:val="en-GB"/>
        </w:rPr>
      </w:pPr>
      <w:bookmarkStart w:id="0" w:name="_Toc20955728"/>
      <w:r w:rsidRPr="00960006">
        <w:rPr>
          <w:rFonts w:ascii="Arial" w:eastAsia="MS Mincho" w:hAnsi="Arial" w:cs="Arial"/>
          <w:b/>
          <w:sz w:val="24"/>
          <w:szCs w:val="24"/>
          <w:lang w:val="en-GB"/>
        </w:rPr>
        <w:t>3GPP TSG-RAN WG2 Meeting #113bis electronic</w:t>
      </w:r>
      <w:r w:rsidRPr="00960006">
        <w:rPr>
          <w:rFonts w:ascii="Arial" w:eastAsia="MS Mincho" w:hAnsi="Arial" w:cs="Arial"/>
          <w:b/>
          <w:sz w:val="24"/>
          <w:szCs w:val="24"/>
          <w:lang w:val="en-GB"/>
        </w:rPr>
        <w:tab/>
        <w:t xml:space="preserve"> </w:t>
      </w:r>
      <w:r w:rsidR="008B5C0E" w:rsidRPr="008B5C0E">
        <w:rPr>
          <w:rFonts w:ascii="Arial" w:eastAsia="MS Mincho" w:hAnsi="Arial" w:cs="Arial"/>
          <w:b/>
          <w:sz w:val="24"/>
          <w:szCs w:val="24"/>
          <w:lang w:val="en-GB"/>
        </w:rPr>
        <w:t>R2-2104145</w:t>
      </w:r>
    </w:p>
    <w:p w14:paraId="4DF771E8" w14:textId="77777777" w:rsidR="00960006" w:rsidRDefault="00960006" w:rsidP="00960006">
      <w:pPr>
        <w:widowControl w:val="0"/>
        <w:tabs>
          <w:tab w:val="left" w:pos="1701"/>
          <w:tab w:val="right" w:pos="9923"/>
        </w:tabs>
        <w:spacing w:after="120"/>
        <w:rPr>
          <w:rFonts w:ascii="Arial" w:eastAsia="MS Mincho" w:hAnsi="Arial" w:cs="Arial"/>
          <w:b/>
          <w:sz w:val="24"/>
          <w:szCs w:val="24"/>
          <w:lang w:val="en-GB"/>
        </w:rPr>
      </w:pPr>
      <w:r w:rsidRPr="00960006">
        <w:rPr>
          <w:rFonts w:ascii="Arial" w:eastAsia="MS Mincho" w:hAnsi="Arial" w:cs="Arial"/>
          <w:b/>
          <w:sz w:val="24"/>
          <w:szCs w:val="24"/>
          <w:lang w:val="en-GB"/>
        </w:rPr>
        <w:t>Online, April 12 – April 20, 2021</w:t>
      </w:r>
    </w:p>
    <w:p w14:paraId="6C48E420" w14:textId="4D6F9D6E" w:rsidR="002F32B4" w:rsidRPr="00283C05" w:rsidRDefault="002F32B4" w:rsidP="00960006">
      <w:pPr>
        <w:widowControl w:val="0"/>
        <w:tabs>
          <w:tab w:val="left" w:pos="1701"/>
          <w:tab w:val="right" w:pos="9923"/>
        </w:tabs>
        <w:spacing w:after="120"/>
        <w:rPr>
          <w:rFonts w:ascii="Arial" w:eastAsia="MS Mincho" w:hAnsi="Arial" w:cs="Arial"/>
          <w:b/>
          <w:sz w:val="24"/>
          <w:szCs w:val="24"/>
          <w:lang w:val="en-GB"/>
        </w:rPr>
      </w:pPr>
      <w:r w:rsidRPr="00283C05">
        <w:rPr>
          <w:rFonts w:ascii="Arial" w:eastAsia="MS Mincho" w:hAnsi="Arial" w:cs="Arial"/>
          <w:b/>
          <w:noProof/>
          <w:sz w:val="24"/>
        </w:rPr>
        <w:tab/>
        <w:t xml:space="preserve">         </w:t>
      </w:r>
      <w:r w:rsidRPr="00283C05">
        <w:rPr>
          <w:rFonts w:ascii="Arial" w:hAnsi="Arial" w:cs="Arial"/>
          <w:bCs/>
          <w:i/>
          <w:iCs/>
          <w:color w:val="2F5496"/>
          <w:sz w:val="24"/>
          <w:szCs w:val="28"/>
          <w:lang w:val="pt-PT"/>
        </w:rPr>
        <w:t xml:space="preserve">                         </w:t>
      </w:r>
    </w:p>
    <w:p w14:paraId="43648394" w14:textId="0E20FE3C" w:rsidR="002F32B4" w:rsidRPr="00283C05" w:rsidRDefault="002F32B4" w:rsidP="002F32B4">
      <w:pPr>
        <w:pStyle w:val="CRCoverPage"/>
        <w:tabs>
          <w:tab w:val="right" w:pos="8640"/>
        </w:tabs>
        <w:spacing w:after="180"/>
        <w:rPr>
          <w:rFonts w:cs="Arial"/>
          <w:sz w:val="24"/>
          <w:lang w:val="pt-PT" w:eastAsia="zh-CN"/>
        </w:rPr>
      </w:pPr>
      <w:r w:rsidRPr="00283C05">
        <w:rPr>
          <w:rFonts w:cs="Arial"/>
          <w:noProof/>
          <w:color w:val="0070C0"/>
          <w:lang w:val="en-US" w:eastAsia="ja-JP"/>
        </w:rPr>
        <mc:AlternateContent>
          <mc:Choice Requires="wps">
            <w:drawing>
              <wp:anchor distT="0" distB="0" distL="114300" distR="114300" simplePos="0" relativeHeight="251657216" behindDoc="0" locked="1" layoutInCell="1" allowOverlap="1" wp14:anchorId="1AB27D31" wp14:editId="7645EBC0">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0BCE5FDF">
              <v:shape id="Freeform: Shape 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7@2035B60C6@5E6@@B@7531365C7616@083FAG85&lt;:cL46525!!!!!!BIHO@]l46525!!!!!!!!!!111D15B66911BS3,18yyyy!Bnoushctuhno,Udlqm`ud^77/enb!!!!!!!!!!!!!!!!!!!!!!!!!!8286782AGURVD,M@QUNQ10BIHO@]k62133!!!!@B@33831104B44@B44C1104B44@B44C!!!!!!!!!!!!!!!!!!!!!!!!!!!!!!!!!!!!!!!!!!!!!!!!!!!!828C&gt;82AB6X41776!!!!!!BIHO@]x41776!!!!@7G014211053@8@401E11053@8@401E!!!!!!!!!!!!!!!!!!!!!!!!!!!!!!!!!!!!!!!!!!!!!!!!!!!!82&lt;9a82&lt;8MY41527@!!!!!BIHO@]y41527!!!!@7G00371102E237@CC41102E237@CC4!!!!!!!!!!!!!!!!!!!!!!!!!!!!!!!!!!!!!!!!!!!!!!!!!!!!!!!!!!!!!!!!!!!!!!!!!!!!!!!!!!!!!!!!!!!!!!!!!!!!!!!!!!!!!!!!!!!!!!!!!!!!!!!!!!!!!!!!!!!!!!!!!!!!!!!!!!!!!!!!!!!!!!!!!!!!!!!!!!!!!!!!!!!!!!!!!!!!!!!!!!!!!!!!!!!!!!!!!!!!!!!!!!!!!!!!!!!!!!!!!!!!!!!!!!!!!!!!!!!!!!!!!!!!!!!!!!!!!!!!!!!!!!!!!!!!!!!!!!!!!!!!!!!!!!!!!!!!!!!!!!!!!!!!!!!!!!!!!!!!!!!!!!!!!!!!!!!!!!!!!!!!!!!!!!!!!!!!!!!!!!!!!!!!!!!!!!!!!!!!!!!!!!!!!!!!!!!!!!!!!!!!!!!!!!!!!!!!!!!!!!!!!!!!!!!!!!!!!!!!!!!!!!!!!!!!!!!!!!!!!!!!!!!!!!!!!!!!!!!!!!!!!!!!!!!!!!!!!!!!!!!!!!!!!!!!!!!!!!!!!!!!!!!!!!!!!!!!!!!!!!!!!!!!!!!!!!!!!!!!!!!!!!!!!!!!!!!!!!!!!!!!!!!!!!!!!!!!!!!!!!!!!!!!!!!!!!!!!!!!!!!!!!!!!!!!!!!!!!!!!!!!!!!!!!!!!!!!!!!!!!!!!!!!!!!!!!!!!!!!!!!!!!!!!!!!!!!!!!!!!!!!!!!!!!!!!!!!!!!!!!!!!!!!!!!!!!!!!!!!!!!!!!!!!!!!!!!!!!!!!!!!!!!!!!!!!!!!!!!!!!!!!!!!!!!!!!!!!!!!!!!!!!!!!!!!!!!!!!!!!!!!!!!!!!!!!!!!!!!!!!!!!!!!!!!!!!!!!!!!!!!!!!!!!!!!!!!!!!!!!!!!!!!!!!!!!!!!!!!!!!!!!!!!!!!!!!!!!!!!!!!!!!!!!!!!!!!!!!!!!!!!!!!!!!!!!!!!!!!!!!!!!!!!!!!!!!!!!!!!!!!!!!!!!!!!!!!!!!!!!!!!!!!!!!!!!!!!!!!!!!!!!!!!!!!!!!!!!!!!!!!!!!!!!!!!!!!!!!!!!!!!!!!!!!!!!!!!!!!!!!!!!!!!!!!!!!!!!!!!!!!!!!!!!!!!!!!!!!!!!!!!!!!!!!!!!!!!!!!!!!!!!!!!!!!!!!!!!!!!!!!!!!!!!!!!!!!!!!!!!!!!!!!!!!!!!!!!!!!!!!!!!!!!!!!!!!!!!!!!!!!!!!!!!!!!!!!!!!!!!!!!!!!!!!!!!!!!!!!!!!!!!!!!!!!!!!!!!!!!!!!!!!!!!!!!!!!!!!!!!!!!!!!!!!!!!!!!!!!!!!!!!!!!!!!!!!!!!!!!!!!!!!!!!!!!!!!!!!!!!!!!!!!!!!!!!!!!!!!!!!!!!!!!!!!!!!!!!!!!!!!!!!!!!!!!!!!!!!!!!!!!!!!!!!!!!!!!!!!!!!!!!!!!!!!!!!!!!!!!!!!!!!!!!!!!!!!!!!!!!!!!!!!!!!!!!!!!!!!!!!!!!!!!!!!!!!!!!!!!!!!!!!!!!!!!!!!!!!!!!!!!!!!!!!!!!!!!!!!!!!!!!!!!!!!!!!!!!!!!!!!!!!!!!!!!!!!!!!!!!!!!!!!!!!!!!!!!!!!!!!!!!!!!!!!!!!!!!!!!!!!!!!!!!!!!!!!!!!!!!!!!!!!!!!!!!!!!!!!!!!!!!!!!!!!!!!!!!!!!!!!!!!!!!!!!!!!!!!!!!!!!!!!!!!!!!!!!!!!!!!!!!!!!!!!!!!!!!!!!!!!!!!!!!!!!!!!!!!!!!!!!!!!!!!!!!!!!!!!!!!!!!!!!!!!!!!!!!!!!!!!!!!!!!!!!!!!!!!!!!!!!!!!!!!!!!!!!!!!!!!!!!!!!!!!!!!!!!!!!!!!!!!!!!!!!!!!!!!!!!!!!!!!!!!!!!!!!!!!!!!!!!!!!!!!!!!!!!!!!!!!!!!!!!!!!!!!!!!!!!!!!!!!!1!1" coordsize="21600,21600" o:spid="_x0000_s1026" path="m10860,2187c10451,1746,9529,1018,9015,730,7865,152,6685,,5415,,4175,152,2995,575,1967,1305,1150,2187,575,3222,242,4220,,5410,242,6560,575,7597l10860,21600,20995,7597v485,-1037,605,-2187,485,-3377c21115,3222,20420,2187,19632,1305,18575,575,17425,152,16275,,15005,,13735,152,12705,730v-529,288,-1451,1016,-1845,145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w14:anchorId="3C9F429B">
                <v:stroke joinstyle="miter"/>
                <v:path textboxrect="5034,2279,16566,13674" o:connecttype="custom" o:connectlocs="9,2;3,9;9,19;16,9" o:connectangles="270,180,90,0"/>
                <w10:anchorlock/>
              </v:shape>
            </w:pict>
          </mc:Fallback>
        </mc:AlternateContent>
      </w:r>
      <w:r w:rsidRPr="00283C05">
        <w:rPr>
          <w:rFonts w:cs="Arial"/>
          <w:b/>
          <w:sz w:val="24"/>
          <w:lang w:val="pt-PT"/>
        </w:rPr>
        <w:t xml:space="preserve">Agenda item:       </w:t>
      </w:r>
      <w:r w:rsidR="006F255A" w:rsidRPr="006F255A">
        <w:rPr>
          <w:rFonts w:cs="Arial"/>
          <w:bCs/>
          <w:sz w:val="24"/>
          <w:lang w:val="pt-PT"/>
        </w:rPr>
        <w:t>8.10.3.3 Connected mode</w:t>
      </w:r>
    </w:p>
    <w:p w14:paraId="0218AA99" w14:textId="52C2E418" w:rsidR="002F32B4" w:rsidRPr="00283C05" w:rsidRDefault="00367CCD" w:rsidP="00367CCD">
      <w:pPr>
        <w:tabs>
          <w:tab w:val="left" w:pos="1985"/>
        </w:tabs>
        <w:rPr>
          <w:rFonts w:ascii="Arial" w:hAnsi="Arial" w:cs="Arial"/>
          <w:sz w:val="24"/>
          <w:lang w:eastAsia="zh-CN"/>
        </w:rPr>
      </w:pPr>
      <w:r>
        <w:rPr>
          <w:rFonts w:ascii="Arial" w:hAnsi="Arial" w:cs="Arial"/>
          <w:b/>
          <w:sz w:val="24"/>
        </w:rPr>
        <w:t>S</w:t>
      </w:r>
      <w:r w:rsidR="002F32B4" w:rsidRPr="00283C05">
        <w:rPr>
          <w:rFonts w:ascii="Arial" w:hAnsi="Arial" w:cs="Arial"/>
          <w:b/>
          <w:sz w:val="24"/>
        </w:rPr>
        <w:t xml:space="preserve">ource: </w:t>
      </w:r>
      <w:r w:rsidR="002F32B4" w:rsidRPr="00283C05">
        <w:rPr>
          <w:rFonts w:ascii="Arial" w:hAnsi="Arial" w:cs="Arial"/>
          <w:b/>
          <w:sz w:val="24"/>
        </w:rPr>
        <w:tab/>
      </w:r>
      <w:r>
        <w:rPr>
          <w:rFonts w:ascii="Arial" w:hAnsi="Arial" w:cs="Arial"/>
          <w:bCs/>
          <w:sz w:val="24"/>
        </w:rPr>
        <w:t>Convida Wireless</w:t>
      </w:r>
    </w:p>
    <w:p w14:paraId="07555D4B" w14:textId="1A1859B4" w:rsidR="002F32B4" w:rsidRPr="00283C05" w:rsidRDefault="002F32B4" w:rsidP="002F32B4">
      <w:pPr>
        <w:tabs>
          <w:tab w:val="left" w:pos="1985"/>
        </w:tabs>
        <w:spacing w:afterLines="100" w:after="240"/>
        <w:ind w:left="1980" w:hanging="1980"/>
        <w:rPr>
          <w:rFonts w:ascii="Arial" w:hAnsi="Arial" w:cs="Arial"/>
          <w:sz w:val="32"/>
          <w:lang w:eastAsia="zh-CN"/>
        </w:rPr>
      </w:pPr>
      <w:r w:rsidRPr="00283C05">
        <w:rPr>
          <w:rFonts w:ascii="Arial" w:hAnsi="Arial" w:cs="Arial"/>
          <w:b/>
          <w:sz w:val="24"/>
        </w:rPr>
        <w:t>Title:</w:t>
      </w:r>
      <w:r w:rsidRPr="00283C05">
        <w:rPr>
          <w:rFonts w:ascii="Arial" w:hAnsi="Arial" w:cs="Arial"/>
          <w:sz w:val="24"/>
        </w:rPr>
        <w:t xml:space="preserve"> </w:t>
      </w:r>
      <w:r w:rsidRPr="00283C05">
        <w:rPr>
          <w:rFonts w:ascii="Arial" w:hAnsi="Arial" w:cs="Arial"/>
          <w:sz w:val="24"/>
        </w:rPr>
        <w:tab/>
      </w:r>
      <w:r w:rsidR="006F255A" w:rsidRPr="006F255A">
        <w:rPr>
          <w:rFonts w:ascii="Arial" w:hAnsi="Arial" w:cs="Arial"/>
          <w:sz w:val="24"/>
        </w:rPr>
        <w:t>SMTC and MG configuration for NTN</w:t>
      </w:r>
    </w:p>
    <w:p w14:paraId="70E8B214" w14:textId="54F727FE" w:rsidR="002F32B4" w:rsidRPr="00283C05" w:rsidRDefault="002F32B4" w:rsidP="002F32B4">
      <w:pPr>
        <w:tabs>
          <w:tab w:val="left" w:pos="1985"/>
        </w:tabs>
        <w:spacing w:afterLines="100" w:after="240"/>
        <w:ind w:left="1980" w:hanging="1980"/>
        <w:rPr>
          <w:rFonts w:ascii="Arial" w:hAnsi="Arial" w:cs="Arial"/>
          <w:sz w:val="24"/>
          <w:lang w:eastAsia="ja-JP"/>
        </w:rPr>
      </w:pPr>
      <w:r w:rsidRPr="00283C05">
        <w:rPr>
          <w:rFonts w:ascii="Arial" w:hAnsi="Arial" w:cs="Arial"/>
          <w:b/>
          <w:sz w:val="24"/>
        </w:rPr>
        <w:t>Document for:</w:t>
      </w:r>
      <w:r w:rsidRPr="00283C05">
        <w:rPr>
          <w:rFonts w:ascii="Arial" w:hAnsi="Arial" w:cs="Arial"/>
          <w:sz w:val="24"/>
        </w:rPr>
        <w:tab/>
        <w:t>Discussion</w:t>
      </w:r>
      <w:r w:rsidR="00367CCD">
        <w:rPr>
          <w:rFonts w:ascii="Arial" w:hAnsi="Arial" w:cs="Arial"/>
          <w:sz w:val="24"/>
        </w:rPr>
        <w:t xml:space="preserve"> and Decision</w:t>
      </w:r>
    </w:p>
    <w:p w14:paraId="30937338" w14:textId="1234BC40" w:rsidR="00223DE9" w:rsidRPr="00283C05" w:rsidRDefault="00223DE9" w:rsidP="00223DE9">
      <w:pPr>
        <w:pStyle w:val="Heading1"/>
        <w:pBdr>
          <w:top w:val="single" w:sz="12" w:space="3" w:color="auto"/>
        </w:pBdr>
        <w:spacing w:after="180" w:line="240" w:lineRule="auto"/>
        <w:ind w:left="1134" w:hanging="1134"/>
        <w:rPr>
          <w:rFonts w:eastAsia="Times New Roman" w:cs="Arial"/>
          <w:szCs w:val="20"/>
          <w:lang w:val="en-GB"/>
        </w:rPr>
      </w:pPr>
      <w:proofErr w:type="gramStart"/>
      <w:r w:rsidRPr="00283C05">
        <w:rPr>
          <w:rFonts w:eastAsia="Times New Roman" w:cs="Arial"/>
          <w:szCs w:val="20"/>
          <w:lang w:val="en-GB"/>
        </w:rPr>
        <w:t>1</w:t>
      </w:r>
      <w:r w:rsidR="00954FE6">
        <w:rPr>
          <w:rFonts w:eastAsia="Times New Roman" w:cs="Arial"/>
          <w:szCs w:val="20"/>
          <w:lang w:val="en-GB"/>
        </w:rPr>
        <w:t xml:space="preserve">  </w:t>
      </w:r>
      <w:r w:rsidRPr="00283C05">
        <w:rPr>
          <w:rFonts w:eastAsia="Times New Roman" w:cs="Arial"/>
          <w:szCs w:val="20"/>
          <w:lang w:val="en-GB"/>
        </w:rPr>
        <w:t>Introduction</w:t>
      </w:r>
      <w:proofErr w:type="gramEnd"/>
    </w:p>
    <w:p w14:paraId="3E3E5CED" w14:textId="2328DE04" w:rsidR="00F06D07" w:rsidRDefault="00367CCD" w:rsidP="005D7166">
      <w:pPr>
        <w:rPr>
          <w:lang w:val="en-GB"/>
        </w:rPr>
      </w:pPr>
      <w:r w:rsidRPr="00CB7B89">
        <w:rPr>
          <w:lang w:val="en-GB"/>
        </w:rPr>
        <w:t>For</w:t>
      </w:r>
      <w:r w:rsidR="00E402BA" w:rsidRPr="00CB7B89">
        <w:rPr>
          <w:lang w:val="en-GB"/>
        </w:rPr>
        <w:t xml:space="preserve"> Rel-17</w:t>
      </w:r>
      <w:r w:rsidR="00790290" w:rsidRPr="00CB7B89">
        <w:rPr>
          <w:lang w:val="en-GB"/>
        </w:rPr>
        <w:t>, a</w:t>
      </w:r>
      <w:r w:rsidR="00E402BA" w:rsidRPr="00CB7B89">
        <w:rPr>
          <w:lang w:val="en-GB"/>
        </w:rPr>
        <w:t xml:space="preserve"> </w:t>
      </w:r>
      <w:r w:rsidR="00F06D07">
        <w:rPr>
          <w:lang w:val="en-GB"/>
        </w:rPr>
        <w:t>work</w:t>
      </w:r>
      <w:r w:rsidR="00E402BA" w:rsidRPr="00CB7B89">
        <w:rPr>
          <w:lang w:val="en-GB"/>
        </w:rPr>
        <w:t xml:space="preserve"> item</w:t>
      </w:r>
      <w:r w:rsidR="00790290" w:rsidRPr="00CB7B89">
        <w:rPr>
          <w:lang w:val="en-GB"/>
        </w:rPr>
        <w:t xml:space="preserve"> for</w:t>
      </w:r>
      <w:r w:rsidR="00E402BA" w:rsidRPr="00CB7B89">
        <w:rPr>
          <w:lang w:val="en-GB"/>
        </w:rPr>
        <w:t xml:space="preserve"> NR </w:t>
      </w:r>
      <w:r w:rsidR="00F06D07">
        <w:rPr>
          <w:lang w:val="en-GB"/>
        </w:rPr>
        <w:t>to support NTN (Non-Terrestrial Networks)</w:t>
      </w:r>
      <w:r w:rsidR="00F5537D" w:rsidRPr="00CB7B89">
        <w:rPr>
          <w:lang w:val="en-GB"/>
        </w:rPr>
        <w:t xml:space="preserve"> has been </w:t>
      </w:r>
      <w:r w:rsidR="00CB7B89">
        <w:rPr>
          <w:lang w:val="en-GB"/>
        </w:rPr>
        <w:t>approved</w:t>
      </w:r>
      <w:r w:rsidR="00C4692D">
        <w:rPr>
          <w:lang w:val="en-GB"/>
        </w:rPr>
        <w:t xml:space="preserve"> </w:t>
      </w:r>
      <w:r w:rsidR="00786BF4">
        <w:rPr>
          <w:lang w:val="en-GB"/>
        </w:rPr>
        <w:t xml:space="preserve">[1] </w:t>
      </w:r>
      <w:r w:rsidR="00C4692D">
        <w:rPr>
          <w:lang w:val="en-GB"/>
        </w:rPr>
        <w:t>with some initial progress in RAN2</w:t>
      </w:r>
      <w:r w:rsidR="00E402BA" w:rsidRPr="00CB7B89">
        <w:rPr>
          <w:lang w:val="en-GB"/>
        </w:rPr>
        <w:t xml:space="preserve">. </w:t>
      </w:r>
      <w:r w:rsidR="00F5537D" w:rsidRPr="00CB7B89">
        <w:rPr>
          <w:lang w:val="en-GB"/>
        </w:rPr>
        <w:t xml:space="preserve">One of the </w:t>
      </w:r>
      <w:r w:rsidR="00790290" w:rsidRPr="00CB7B89">
        <w:rPr>
          <w:lang w:val="en-GB"/>
        </w:rPr>
        <w:t>primary</w:t>
      </w:r>
      <w:r w:rsidR="00F5537D" w:rsidRPr="00CB7B89">
        <w:rPr>
          <w:lang w:val="en-GB"/>
        </w:rPr>
        <w:t xml:space="preserve"> </w:t>
      </w:r>
      <w:r w:rsidR="00F06D07">
        <w:rPr>
          <w:lang w:val="en-GB"/>
        </w:rPr>
        <w:t xml:space="preserve">RAN2 </w:t>
      </w:r>
      <w:r w:rsidR="00790290" w:rsidRPr="00CB7B89">
        <w:rPr>
          <w:lang w:val="en-GB"/>
        </w:rPr>
        <w:t>objectives</w:t>
      </w:r>
      <w:r w:rsidR="00F5537D" w:rsidRPr="00CB7B89">
        <w:rPr>
          <w:lang w:val="en-GB"/>
        </w:rPr>
        <w:t xml:space="preserve"> for</w:t>
      </w:r>
      <w:r w:rsidR="00E402BA" w:rsidRPr="00CB7B89">
        <w:rPr>
          <w:lang w:val="en-GB"/>
        </w:rPr>
        <w:t xml:space="preserve"> such enhancement</w:t>
      </w:r>
      <w:r w:rsidR="00790290" w:rsidRPr="00CB7B89">
        <w:rPr>
          <w:lang w:val="en-GB"/>
        </w:rPr>
        <w:t xml:space="preserve">s </w:t>
      </w:r>
      <w:r w:rsidR="00E402BA" w:rsidRPr="00CB7B89">
        <w:rPr>
          <w:lang w:val="en-GB"/>
        </w:rPr>
        <w:t xml:space="preserve">is to </w:t>
      </w:r>
      <w:r w:rsidR="00790290" w:rsidRPr="00CB7B89">
        <w:rPr>
          <w:lang w:val="en-GB"/>
        </w:rPr>
        <w:t xml:space="preserve">address </w:t>
      </w:r>
      <w:r w:rsidR="00786BF4">
        <w:rPr>
          <w:lang w:val="en-GB"/>
        </w:rPr>
        <w:t>connected</w:t>
      </w:r>
      <w:r w:rsidR="00294A9F">
        <w:rPr>
          <w:lang w:val="en-GB"/>
        </w:rPr>
        <w:t xml:space="preserve"> </w:t>
      </w:r>
      <w:r w:rsidR="00F06D07">
        <w:rPr>
          <w:lang w:val="en-GB"/>
        </w:rPr>
        <w:t>mode procedures as highlighted below:</w:t>
      </w:r>
    </w:p>
    <w:p w14:paraId="384A38A7" w14:textId="77777777" w:rsidR="00F06D07" w:rsidRDefault="00F06D07" w:rsidP="00367CCD">
      <w:pPr>
        <w:spacing w:after="60" w:line="240" w:lineRule="auto"/>
        <w:rPr>
          <w:rFonts w:ascii="Arial" w:eastAsia="Times New Roman" w:hAnsi="Arial" w:cs="Arial"/>
          <w:lang w:val="en-GB" w:eastAsia="x-none"/>
        </w:rPr>
      </w:pPr>
    </w:p>
    <w:p w14:paraId="042570A1" w14:textId="77777777" w:rsidR="00F06D07" w:rsidRPr="005D7166" w:rsidRDefault="00F06D07" w:rsidP="00F06D07">
      <w:pPr>
        <w:spacing w:after="60" w:line="240" w:lineRule="auto"/>
        <w:rPr>
          <w:rFonts w:eastAsia="Times New Roman" w:cs="Times New Roman"/>
          <w:lang w:val="en-GB" w:eastAsia="x-none"/>
        </w:rPr>
      </w:pPr>
      <w:r w:rsidRPr="005D7166">
        <w:rPr>
          <w:rFonts w:eastAsia="Times New Roman" w:cs="Times New Roman"/>
          <w:lang w:val="en-GB" w:eastAsia="x-none"/>
        </w:rPr>
        <w:t>The following control plane procedures enhancements should be specified (see TR 38.821)</w:t>
      </w:r>
    </w:p>
    <w:p w14:paraId="2B5E7D39" w14:textId="4A509B02" w:rsidR="00F06D07" w:rsidRPr="005D7166" w:rsidRDefault="00786BF4" w:rsidP="00F06D07">
      <w:pPr>
        <w:pStyle w:val="ListParagraph"/>
        <w:numPr>
          <w:ilvl w:val="0"/>
          <w:numId w:val="40"/>
        </w:numPr>
        <w:spacing w:after="60" w:line="240" w:lineRule="auto"/>
        <w:rPr>
          <w:rFonts w:eastAsia="Times New Roman" w:cs="Times New Roman"/>
          <w:lang w:val="en-GB" w:eastAsia="x-none"/>
        </w:rPr>
      </w:pPr>
      <w:r>
        <w:rPr>
          <w:rFonts w:eastAsia="Times New Roman" w:cs="Times New Roman"/>
          <w:lang w:val="en-GB" w:eastAsia="x-none"/>
        </w:rPr>
        <w:t>Connected</w:t>
      </w:r>
      <w:r w:rsidR="00F06D07" w:rsidRPr="005D7166">
        <w:rPr>
          <w:rFonts w:eastAsia="Times New Roman" w:cs="Times New Roman"/>
          <w:lang w:val="en-GB" w:eastAsia="x-none"/>
        </w:rPr>
        <w:t xml:space="preserve"> mode: </w:t>
      </w:r>
    </w:p>
    <w:p w14:paraId="557ECE67" w14:textId="77777777" w:rsidR="00786BF4" w:rsidRPr="00786BF4" w:rsidRDefault="00786BF4" w:rsidP="00786BF4">
      <w:pPr>
        <w:pStyle w:val="ListParagraph"/>
        <w:numPr>
          <w:ilvl w:val="1"/>
          <w:numId w:val="40"/>
        </w:numPr>
        <w:rPr>
          <w:rFonts w:eastAsia="Times New Roman" w:cs="Times New Roman"/>
          <w:lang w:val="en-GB" w:eastAsia="x-none"/>
        </w:rPr>
      </w:pPr>
      <w:r w:rsidRPr="00786BF4">
        <w:rPr>
          <w:rFonts w:eastAsia="Times New Roman" w:cs="Times New Roman"/>
          <w:lang w:val="en-GB" w:eastAsia="x-none"/>
        </w:rPr>
        <w:t>Enhancement to existing measurement configurations to address absolute propagation delay difference between satellites (</w:t>
      </w:r>
      <w:proofErr w:type="gramStart"/>
      <w:r w:rsidRPr="00786BF4">
        <w:rPr>
          <w:rFonts w:eastAsia="Times New Roman" w:cs="Times New Roman"/>
          <w:lang w:val="en-GB" w:eastAsia="x-none"/>
        </w:rPr>
        <w:t>e.g.</w:t>
      </w:r>
      <w:proofErr w:type="gramEnd"/>
      <w:r w:rsidRPr="00786BF4">
        <w:rPr>
          <w:rFonts w:eastAsia="Times New Roman" w:cs="Times New Roman"/>
          <w:lang w:val="en-GB" w:eastAsia="x-none"/>
        </w:rPr>
        <w:t xml:space="preserve"> SMTC measurement gap adaptation to the SSB/CSI-RS measurement window) [RAN2/4].</w:t>
      </w:r>
    </w:p>
    <w:p w14:paraId="131CC2CD" w14:textId="77777777" w:rsidR="00CB7B89" w:rsidRDefault="00CB7B89" w:rsidP="00367CCD">
      <w:pPr>
        <w:spacing w:after="60" w:line="240" w:lineRule="auto"/>
        <w:rPr>
          <w:rFonts w:ascii="Arial" w:eastAsia="Times New Roman" w:hAnsi="Arial" w:cs="Arial"/>
          <w:lang w:val="en-GB" w:eastAsia="x-none"/>
        </w:rPr>
      </w:pPr>
    </w:p>
    <w:p w14:paraId="23B807E2" w14:textId="56A5E85D" w:rsidR="00223DE9" w:rsidRPr="00CB7B89" w:rsidRDefault="00C4692D" w:rsidP="005D7166">
      <w:pPr>
        <w:rPr>
          <w:lang w:val="en-GB"/>
        </w:rPr>
      </w:pPr>
      <w:r>
        <w:rPr>
          <w:lang w:val="en-GB"/>
        </w:rPr>
        <w:t>RAN2 has made some initial agreements in RAN2#</w:t>
      </w:r>
      <w:r w:rsidR="00786BF4">
        <w:rPr>
          <w:lang w:val="en-GB"/>
        </w:rPr>
        <w:t>11</w:t>
      </w:r>
      <w:r w:rsidR="000847F8">
        <w:rPr>
          <w:lang w:val="en-GB"/>
        </w:rPr>
        <w:t>2</w:t>
      </w:r>
      <w:r w:rsidR="00786BF4">
        <w:rPr>
          <w:lang w:val="en-GB"/>
        </w:rPr>
        <w:t>e</w:t>
      </w:r>
      <w:r>
        <w:rPr>
          <w:lang w:val="en-GB"/>
        </w:rPr>
        <w:t xml:space="preserve"> </w:t>
      </w:r>
      <w:r w:rsidR="000847F8">
        <w:rPr>
          <w:lang w:val="en-GB"/>
        </w:rPr>
        <w:t xml:space="preserve">as well as some consensus in post-RAN2#113e email discussion 108 </w:t>
      </w:r>
      <w:r>
        <w:rPr>
          <w:lang w:val="en-GB"/>
        </w:rPr>
        <w:t xml:space="preserve">for control plane </w:t>
      </w:r>
      <w:r w:rsidR="00786BF4">
        <w:rPr>
          <w:lang w:val="en-GB"/>
        </w:rPr>
        <w:t xml:space="preserve">connected </w:t>
      </w:r>
      <w:r>
        <w:rPr>
          <w:lang w:val="en-GB"/>
        </w:rPr>
        <w:t xml:space="preserve">mode procedures </w:t>
      </w:r>
      <w:r w:rsidR="00786BF4">
        <w:rPr>
          <w:lang w:val="en-GB"/>
        </w:rPr>
        <w:t xml:space="preserve">related to SMTC measurement gap adaption for NTN </w:t>
      </w:r>
      <w:r>
        <w:rPr>
          <w:lang w:val="en-GB"/>
        </w:rPr>
        <w:t>as shown below:</w:t>
      </w:r>
      <w:r w:rsidR="004A6A49">
        <w:rPr>
          <w:lang w:val="en-GB"/>
        </w:rPr>
        <w:t xml:space="preserve"> </w:t>
      </w:r>
    </w:p>
    <w:p w14:paraId="1CCBC515" w14:textId="77777777" w:rsidR="000847F8" w:rsidRPr="007274C5" w:rsidRDefault="00C4692D" w:rsidP="000847F8">
      <w:pPr>
        <w:pStyle w:val="Doc-text2"/>
        <w:pBdr>
          <w:top w:val="single" w:sz="4" w:space="1" w:color="auto"/>
          <w:left w:val="single" w:sz="4" w:space="4" w:color="auto"/>
          <w:bottom w:val="single" w:sz="4" w:space="1" w:color="auto"/>
          <w:right w:val="single" w:sz="4" w:space="4" w:color="auto"/>
        </w:pBdr>
      </w:pPr>
      <w:r w:rsidRPr="00C4692D">
        <w:t>1.</w:t>
      </w:r>
      <w:r w:rsidRPr="00C4692D">
        <w:tab/>
      </w:r>
      <w:r w:rsidR="000847F8" w:rsidRPr="007274C5">
        <w:t>Agreements via email - offline 106:</w:t>
      </w:r>
    </w:p>
    <w:p w14:paraId="50547A83" w14:textId="77777777" w:rsidR="000847F8" w:rsidRPr="007274C5" w:rsidRDefault="000847F8" w:rsidP="000847F8">
      <w:pPr>
        <w:pStyle w:val="Doc-text2"/>
        <w:numPr>
          <w:ilvl w:val="0"/>
          <w:numId w:val="45"/>
        </w:numPr>
        <w:pBdr>
          <w:top w:val="single" w:sz="4" w:space="1" w:color="auto"/>
          <w:left w:val="single" w:sz="4" w:space="4" w:color="auto"/>
          <w:bottom w:val="single" w:sz="4" w:space="1" w:color="auto"/>
          <w:right w:val="single" w:sz="4" w:space="4" w:color="auto"/>
        </w:pBdr>
        <w:rPr>
          <w:b/>
          <w:bCs/>
        </w:rPr>
      </w:pPr>
      <w:r w:rsidRPr="007274C5">
        <w:rPr>
          <w:b/>
          <w:bCs/>
        </w:rPr>
        <w:t>RAN2 understanding that UE shall not be forced to detect the SSB burst outside the corresponding configured SMTC window in NTN, just like the principle in TN.</w:t>
      </w:r>
    </w:p>
    <w:p w14:paraId="53ECE328" w14:textId="77777777" w:rsidR="000847F8" w:rsidRPr="007274C5" w:rsidRDefault="000847F8" w:rsidP="000847F8">
      <w:pPr>
        <w:spacing w:after="0"/>
      </w:pPr>
    </w:p>
    <w:p w14:paraId="41D36121" w14:textId="77777777" w:rsidR="000847F8" w:rsidRPr="007274C5" w:rsidRDefault="000847F8" w:rsidP="000847F8">
      <w:pPr>
        <w:pStyle w:val="Doc-text2"/>
        <w:pBdr>
          <w:top w:val="single" w:sz="4" w:space="1" w:color="auto"/>
          <w:left w:val="single" w:sz="4" w:space="4" w:color="auto"/>
          <w:bottom w:val="single" w:sz="4" w:space="1" w:color="auto"/>
          <w:right w:val="single" w:sz="4" w:space="4" w:color="auto"/>
        </w:pBdr>
      </w:pPr>
      <w:r w:rsidRPr="007274C5">
        <w:t>Agreements:</w:t>
      </w:r>
    </w:p>
    <w:p w14:paraId="65420288" w14:textId="77777777" w:rsidR="000847F8" w:rsidRPr="007274C5" w:rsidRDefault="000847F8" w:rsidP="000847F8">
      <w:pPr>
        <w:pStyle w:val="Doc-text2"/>
        <w:numPr>
          <w:ilvl w:val="0"/>
          <w:numId w:val="46"/>
        </w:numPr>
        <w:pBdr>
          <w:top w:val="single" w:sz="4" w:space="1" w:color="auto"/>
          <w:left w:val="single" w:sz="4" w:space="4" w:color="auto"/>
          <w:bottom w:val="single" w:sz="4" w:space="1" w:color="auto"/>
          <w:right w:val="single" w:sz="4" w:space="4" w:color="auto"/>
        </w:pBdr>
        <w:rPr>
          <w:b/>
          <w:bCs/>
        </w:rPr>
      </w:pPr>
      <w:r w:rsidRPr="007274C5">
        <w:rPr>
          <w:b/>
          <w:bCs/>
        </w:rPr>
        <w:t xml:space="preserve">SMTC and gap configuration in NTN are configured based on the timing of </w:t>
      </w:r>
      <w:proofErr w:type="gramStart"/>
      <w:r w:rsidRPr="007274C5">
        <w:rPr>
          <w:b/>
          <w:bCs/>
        </w:rPr>
        <w:t>PCell</w:t>
      </w:r>
      <w:proofErr w:type="gramEnd"/>
    </w:p>
    <w:p w14:paraId="3068098D" w14:textId="77777777" w:rsidR="000847F8" w:rsidRPr="007274C5" w:rsidRDefault="000847F8" w:rsidP="000847F8">
      <w:pPr>
        <w:pStyle w:val="Doc-text2"/>
        <w:numPr>
          <w:ilvl w:val="0"/>
          <w:numId w:val="46"/>
        </w:numPr>
        <w:pBdr>
          <w:top w:val="single" w:sz="4" w:space="1" w:color="auto"/>
          <w:left w:val="single" w:sz="4" w:space="4" w:color="auto"/>
          <w:bottom w:val="single" w:sz="4" w:space="1" w:color="auto"/>
          <w:right w:val="single" w:sz="4" w:space="4" w:color="auto"/>
        </w:pBdr>
        <w:rPr>
          <w:b/>
          <w:bCs/>
        </w:rPr>
      </w:pPr>
      <w:r w:rsidRPr="007274C5">
        <w:rPr>
          <w:b/>
          <w:bCs/>
        </w:rPr>
        <w:t>RAN2 can first identify the scenarios and discuss how serious the impact is before addressing any enhancement for SMTC configuration in NTN.</w:t>
      </w:r>
    </w:p>
    <w:p w14:paraId="22434083" w14:textId="77777777" w:rsidR="000847F8" w:rsidRPr="007274C5" w:rsidRDefault="000847F8" w:rsidP="000847F8">
      <w:pPr>
        <w:pStyle w:val="Doc-text2"/>
        <w:numPr>
          <w:ilvl w:val="0"/>
          <w:numId w:val="46"/>
        </w:numPr>
        <w:pBdr>
          <w:top w:val="single" w:sz="4" w:space="1" w:color="auto"/>
          <w:left w:val="single" w:sz="4" w:space="4" w:color="auto"/>
          <w:bottom w:val="single" w:sz="4" w:space="1" w:color="auto"/>
          <w:right w:val="single" w:sz="4" w:space="4" w:color="auto"/>
        </w:pBdr>
        <w:rPr>
          <w:b/>
          <w:bCs/>
        </w:rPr>
      </w:pPr>
      <w:r w:rsidRPr="007274C5">
        <w:rPr>
          <w:b/>
          <w:bCs/>
        </w:rPr>
        <w:t xml:space="preserve">RAN2 can’t assume that the network will always have UE accurate location info for SMTC window configuration in </w:t>
      </w:r>
      <w:proofErr w:type="gramStart"/>
      <w:r w:rsidRPr="007274C5">
        <w:rPr>
          <w:b/>
          <w:bCs/>
        </w:rPr>
        <w:t>NTN</w:t>
      </w:r>
      <w:proofErr w:type="gramEnd"/>
    </w:p>
    <w:p w14:paraId="090EB6B6" w14:textId="77777777" w:rsidR="000847F8" w:rsidRPr="007274C5" w:rsidRDefault="000847F8" w:rsidP="000847F8">
      <w:pPr>
        <w:pStyle w:val="Doc-text2"/>
        <w:numPr>
          <w:ilvl w:val="0"/>
          <w:numId w:val="46"/>
        </w:numPr>
        <w:pBdr>
          <w:top w:val="single" w:sz="4" w:space="1" w:color="auto"/>
          <w:left w:val="single" w:sz="4" w:space="4" w:color="auto"/>
          <w:bottom w:val="single" w:sz="4" w:space="1" w:color="auto"/>
          <w:right w:val="single" w:sz="4" w:space="4" w:color="auto"/>
        </w:pBdr>
        <w:rPr>
          <w:b/>
          <w:bCs/>
        </w:rPr>
      </w:pPr>
      <w:r w:rsidRPr="007274C5">
        <w:rPr>
          <w:b/>
          <w:bCs/>
        </w:rPr>
        <w:t xml:space="preserve">UE along with the network in NTN should also have the same understanding of the timing, including the timing for measurement gap, to avoid any un-synchronized scheduling between UE and the network, just like the way we have in </w:t>
      </w:r>
      <w:proofErr w:type="gramStart"/>
      <w:r w:rsidRPr="007274C5">
        <w:rPr>
          <w:b/>
          <w:bCs/>
        </w:rPr>
        <w:t>TN</w:t>
      </w:r>
      <w:proofErr w:type="gramEnd"/>
    </w:p>
    <w:p w14:paraId="6563071B" w14:textId="77777777" w:rsidR="000847F8" w:rsidRDefault="000847F8" w:rsidP="000847F8"/>
    <w:p w14:paraId="5DBCCE45" w14:textId="6512D6F9" w:rsidR="000847F8" w:rsidRDefault="000847F8" w:rsidP="000847F8">
      <w:r>
        <w:t xml:space="preserve">Proposals with strong consensus in </w:t>
      </w:r>
      <w:r w:rsidRPr="000847F8">
        <w:t>post113-e_108_NTN_SMTC_MeasGap</w:t>
      </w:r>
      <w:r>
        <w:t>:</w:t>
      </w:r>
    </w:p>
    <w:p w14:paraId="32E575CD" w14:textId="77777777" w:rsidR="000847F8" w:rsidRDefault="000847F8" w:rsidP="000847F8">
      <w:pPr>
        <w:pStyle w:val="TOC1"/>
        <w:pBdr>
          <w:top w:val="single" w:sz="4" w:space="1" w:color="auto"/>
          <w:left w:val="single" w:sz="4" w:space="4" w:color="auto"/>
          <w:bottom w:val="single" w:sz="4" w:space="1" w:color="auto"/>
          <w:right w:val="single" w:sz="4" w:space="4" w:color="auto"/>
        </w:pBdr>
        <w:tabs>
          <w:tab w:val="left" w:pos="1418"/>
        </w:tabs>
        <w:rPr>
          <w:rFonts w:asciiTheme="minorHAnsi" w:hAnsiTheme="minorHAnsi" w:cstheme="minorBidi"/>
        </w:rPr>
      </w:pPr>
      <w:r w:rsidRPr="00E608F1">
        <w:rPr>
          <w:bCs/>
        </w:rPr>
        <w:lastRenderedPageBreak/>
        <w:t>Proposal 1.</w:t>
      </w:r>
      <w:r>
        <w:rPr>
          <w:rFonts w:asciiTheme="minorHAnsi" w:hAnsiTheme="minorHAnsi" w:cstheme="minorBidi"/>
        </w:rPr>
        <w:tab/>
      </w:r>
      <w:r w:rsidRPr="00E608F1">
        <w:rPr>
          <w:bCs/>
          <w:color w:val="00B050"/>
        </w:rPr>
        <w:t>[To agree]</w:t>
      </w:r>
      <w:r w:rsidRPr="00E608F1">
        <w:rPr>
          <w:bCs/>
        </w:rPr>
        <w:t xml:space="preserve"> [21/21] For Rel-17 NTN, Rel-17 NR operation is enhanced (e.g. the SMTC configuration and UE measurement gap configuration) aiming to address the issues associated with the different/larger propagation delays, and the satellites (considering e.g. their deployment, mobility, height, minimum elevation and prioritizing typical NTN scenarios).</w:t>
      </w:r>
    </w:p>
    <w:p w14:paraId="27E50D65" w14:textId="77777777" w:rsidR="000847F8" w:rsidRDefault="000847F8" w:rsidP="000847F8">
      <w:pPr>
        <w:pStyle w:val="TOC1"/>
        <w:pBdr>
          <w:top w:val="single" w:sz="4" w:space="1" w:color="auto"/>
          <w:left w:val="single" w:sz="4" w:space="4" w:color="auto"/>
          <w:bottom w:val="single" w:sz="4" w:space="1" w:color="auto"/>
          <w:right w:val="single" w:sz="4" w:space="4" w:color="auto"/>
        </w:pBdr>
        <w:tabs>
          <w:tab w:val="left" w:pos="1418"/>
        </w:tabs>
        <w:rPr>
          <w:rFonts w:asciiTheme="minorHAnsi" w:hAnsiTheme="minorHAnsi" w:cstheme="minorBidi"/>
        </w:rPr>
      </w:pPr>
      <w:r w:rsidRPr="00E608F1">
        <w:rPr>
          <w:bCs/>
        </w:rPr>
        <w:t>Proposal 2.</w:t>
      </w:r>
      <w:r>
        <w:rPr>
          <w:rFonts w:asciiTheme="minorHAnsi" w:hAnsiTheme="minorHAnsi" w:cstheme="minorBidi"/>
        </w:rPr>
        <w:tab/>
      </w:r>
      <w:r w:rsidRPr="00E608F1">
        <w:rPr>
          <w:bCs/>
          <w:color w:val="00B050"/>
        </w:rPr>
        <w:t>[To agree]</w:t>
      </w:r>
      <w:r>
        <w:t xml:space="preserve"> </w:t>
      </w:r>
      <w:r w:rsidRPr="00E608F1">
        <w:rPr>
          <w:bCs/>
        </w:rPr>
        <w:t>[20/21] Rel-17 NTN will not rely only on network implementation to address the issue explained in proposal 1.</w:t>
      </w:r>
    </w:p>
    <w:p w14:paraId="193F9FF4" w14:textId="77777777" w:rsidR="000847F8" w:rsidRDefault="000847F8" w:rsidP="000847F8">
      <w:pPr>
        <w:pStyle w:val="TOC1"/>
        <w:pBdr>
          <w:top w:val="single" w:sz="4" w:space="1" w:color="auto"/>
          <w:left w:val="single" w:sz="4" w:space="4" w:color="auto"/>
          <w:bottom w:val="single" w:sz="4" w:space="1" w:color="auto"/>
          <w:right w:val="single" w:sz="4" w:space="4" w:color="auto"/>
        </w:pBdr>
        <w:tabs>
          <w:tab w:val="left" w:pos="1418"/>
        </w:tabs>
        <w:rPr>
          <w:rFonts w:asciiTheme="minorHAnsi" w:hAnsiTheme="minorHAnsi" w:cstheme="minorBidi"/>
        </w:rPr>
      </w:pPr>
      <w:r w:rsidRPr="00E608F1">
        <w:rPr>
          <w:bCs/>
        </w:rPr>
        <w:t>Proposal 3.</w:t>
      </w:r>
      <w:r>
        <w:rPr>
          <w:rFonts w:asciiTheme="minorHAnsi" w:hAnsiTheme="minorHAnsi" w:cstheme="minorBidi"/>
        </w:rPr>
        <w:tab/>
      </w:r>
      <w:r w:rsidRPr="00E608F1">
        <w:rPr>
          <w:bCs/>
          <w:color w:val="00B050"/>
        </w:rPr>
        <w:t>[To agree]</w:t>
      </w:r>
      <w:r>
        <w:t xml:space="preserve"> </w:t>
      </w:r>
      <w:r w:rsidRPr="00E608F1">
        <w:rPr>
          <w:bCs/>
        </w:rPr>
        <w:t>[19/21] Enhancements of the SMTC configuration is supported for Rel-17 NTN.</w:t>
      </w:r>
    </w:p>
    <w:p w14:paraId="1EDA160C" w14:textId="77777777" w:rsidR="000847F8" w:rsidRDefault="000847F8" w:rsidP="000847F8">
      <w:pPr>
        <w:pStyle w:val="TOC1"/>
        <w:pBdr>
          <w:top w:val="single" w:sz="4" w:space="1" w:color="auto"/>
          <w:left w:val="single" w:sz="4" w:space="4" w:color="auto"/>
          <w:bottom w:val="single" w:sz="4" w:space="1" w:color="auto"/>
          <w:right w:val="single" w:sz="4" w:space="4" w:color="auto"/>
        </w:pBdr>
        <w:tabs>
          <w:tab w:val="left" w:pos="1418"/>
        </w:tabs>
        <w:rPr>
          <w:rFonts w:asciiTheme="minorHAnsi" w:hAnsiTheme="minorHAnsi" w:cstheme="minorBidi"/>
        </w:rPr>
      </w:pPr>
      <w:r w:rsidRPr="00E608F1">
        <w:rPr>
          <w:bCs/>
        </w:rPr>
        <w:t>Proposal 9.</w:t>
      </w:r>
      <w:r>
        <w:rPr>
          <w:rFonts w:asciiTheme="minorHAnsi" w:hAnsiTheme="minorHAnsi" w:cstheme="minorBidi"/>
        </w:rPr>
        <w:tab/>
      </w:r>
      <w:r w:rsidRPr="00E608F1">
        <w:rPr>
          <w:bCs/>
          <w:color w:val="00B050"/>
        </w:rPr>
        <w:t>[To agree]</w:t>
      </w:r>
      <w:r w:rsidRPr="00E608F1">
        <w:rPr>
          <w:bCs/>
        </w:rPr>
        <w:t xml:space="preserve"> [19/21] A UE cannot update measurement gap window autonomously for Rel-17 NTN.</w:t>
      </w:r>
    </w:p>
    <w:p w14:paraId="2F8C7FC9" w14:textId="77777777" w:rsidR="000847F8" w:rsidRDefault="000847F8" w:rsidP="000847F8">
      <w:pPr>
        <w:pStyle w:val="TOC1"/>
        <w:pBdr>
          <w:top w:val="single" w:sz="4" w:space="1" w:color="auto"/>
          <w:left w:val="single" w:sz="4" w:space="4" w:color="auto"/>
          <w:bottom w:val="single" w:sz="4" w:space="1" w:color="auto"/>
          <w:right w:val="single" w:sz="4" w:space="4" w:color="auto"/>
        </w:pBdr>
        <w:tabs>
          <w:tab w:val="left" w:pos="1418"/>
        </w:tabs>
        <w:rPr>
          <w:rFonts w:asciiTheme="minorHAnsi" w:hAnsiTheme="minorHAnsi" w:cstheme="minorBidi"/>
        </w:rPr>
      </w:pPr>
      <w:r w:rsidRPr="00E608F1">
        <w:rPr>
          <w:bCs/>
        </w:rPr>
        <w:t>Proposal 10.</w:t>
      </w:r>
      <w:r>
        <w:rPr>
          <w:rFonts w:asciiTheme="minorHAnsi" w:hAnsiTheme="minorHAnsi" w:cstheme="minorBidi"/>
        </w:rPr>
        <w:tab/>
      </w:r>
      <w:r w:rsidRPr="00E608F1">
        <w:rPr>
          <w:bCs/>
          <w:color w:val="00B050"/>
        </w:rPr>
        <w:t>[To agree]</w:t>
      </w:r>
      <w:r>
        <w:t xml:space="preserve"> </w:t>
      </w:r>
      <w:r w:rsidRPr="00E608F1">
        <w:rPr>
          <w:bCs/>
        </w:rPr>
        <w:t>[19/21] Rel-17 NTN will not rely only in legacy operation for the network to configure correctly the SMTC window and the measurement gap.</w:t>
      </w:r>
    </w:p>
    <w:p w14:paraId="3C0F090D" w14:textId="77777777" w:rsidR="000847F8" w:rsidRDefault="000847F8" w:rsidP="000847F8">
      <w:pPr>
        <w:pStyle w:val="TOC1"/>
        <w:pBdr>
          <w:top w:val="single" w:sz="4" w:space="1" w:color="auto"/>
          <w:left w:val="single" w:sz="4" w:space="4" w:color="auto"/>
          <w:bottom w:val="single" w:sz="4" w:space="1" w:color="auto"/>
          <w:right w:val="single" w:sz="4" w:space="4" w:color="auto"/>
        </w:pBdr>
        <w:tabs>
          <w:tab w:val="left" w:pos="1418"/>
        </w:tabs>
        <w:rPr>
          <w:rFonts w:asciiTheme="minorHAnsi" w:hAnsiTheme="minorHAnsi" w:cstheme="minorBidi"/>
        </w:rPr>
      </w:pPr>
      <w:r w:rsidRPr="00E608F1">
        <w:rPr>
          <w:bCs/>
        </w:rPr>
        <w:t>Proposal 11.</w:t>
      </w:r>
      <w:r>
        <w:rPr>
          <w:rFonts w:asciiTheme="minorHAnsi" w:hAnsiTheme="minorHAnsi" w:cstheme="minorBidi"/>
        </w:rPr>
        <w:tab/>
      </w:r>
      <w:r w:rsidRPr="00E608F1">
        <w:rPr>
          <w:bCs/>
          <w:color w:val="00B050"/>
        </w:rPr>
        <w:t>[To agree]</w:t>
      </w:r>
      <w:r>
        <w:t xml:space="preserve"> </w:t>
      </w:r>
      <w:r w:rsidRPr="00E608F1">
        <w:rPr>
          <w:bCs/>
        </w:rPr>
        <w:t>[19/21] New UE assistance is defined in Rel-17 NTN for network to properly (re)configure the SMTC and/or measurement gap.</w:t>
      </w:r>
    </w:p>
    <w:p w14:paraId="6A9F16B5" w14:textId="7365252A" w:rsidR="00DE58C7" w:rsidRDefault="00C4692D" w:rsidP="000847F8">
      <w:r w:rsidRPr="00C4692D">
        <w:t xml:space="preserve">Based on the above agreements, the objective of this paper is to progress these </w:t>
      </w:r>
      <w:r>
        <w:t>agreements further and address some of the FFS</w:t>
      </w:r>
      <w:r w:rsidR="005F35D6">
        <w:t>s</w:t>
      </w:r>
      <w:r w:rsidR="00DE58C7">
        <w:t xml:space="preserve"> that are highlighted in </w:t>
      </w:r>
      <w:r w:rsidR="0058544C">
        <w:t xml:space="preserve">the proposals for </w:t>
      </w:r>
      <w:r w:rsidR="00DE58C7" w:rsidRPr="00DE58C7">
        <w:t>post113-e_108_NTN_SMTC_MeasGap</w:t>
      </w:r>
      <w:r w:rsidR="005F35D6">
        <w:t>, specifically</w:t>
      </w:r>
      <w:r w:rsidR="00626372">
        <w:t xml:space="preserve"> some of</w:t>
      </w:r>
      <w:r w:rsidR="005F35D6">
        <w:t xml:space="preserve"> </w:t>
      </w:r>
      <w:r w:rsidR="00DE58C7">
        <w:t xml:space="preserve">the following </w:t>
      </w:r>
      <w:r w:rsidR="005F35D6">
        <w:t xml:space="preserve">related to </w:t>
      </w:r>
      <w:r w:rsidR="000847F8">
        <w:t>SMTC and Measurement Gap Configuration for NTN scenarios</w:t>
      </w:r>
      <w:r w:rsidR="00DE58C7">
        <w:t>:</w:t>
      </w:r>
    </w:p>
    <w:p w14:paraId="21C2BECF" w14:textId="55DCC205" w:rsidR="00DE58C7" w:rsidRDefault="00DE58C7" w:rsidP="00626372">
      <w:pPr>
        <w:pStyle w:val="TOC1"/>
        <w:pBdr>
          <w:top w:val="single" w:sz="4" w:space="1" w:color="auto"/>
          <w:left w:val="single" w:sz="4" w:space="4" w:color="auto"/>
          <w:bottom w:val="single" w:sz="4" w:space="1" w:color="auto"/>
          <w:right w:val="single" w:sz="4" w:space="4" w:color="auto"/>
        </w:pBdr>
        <w:tabs>
          <w:tab w:val="left" w:pos="1418"/>
        </w:tabs>
        <w:rPr>
          <w:rFonts w:asciiTheme="minorHAnsi" w:hAnsiTheme="minorHAnsi" w:cstheme="minorBidi"/>
        </w:rPr>
      </w:pPr>
      <w:r w:rsidRPr="00E608F1">
        <w:rPr>
          <w:bCs/>
        </w:rPr>
        <w:t>Proposal 3.1.</w:t>
      </w:r>
      <w:r>
        <w:rPr>
          <w:rFonts w:asciiTheme="minorHAnsi" w:hAnsiTheme="minorHAnsi" w:cstheme="minorBidi"/>
        </w:rPr>
        <w:tab/>
      </w:r>
      <w:r w:rsidRPr="00E608F1">
        <w:rPr>
          <w:bCs/>
        </w:rPr>
        <w:t xml:space="preserve">To enable the usage one or more SMTC configuration(s) with one or more offset(s) associated to each SMTC configuration in order to account for the different propagation delays. </w:t>
      </w:r>
      <w:r w:rsidRPr="00626372">
        <w:rPr>
          <w:bCs/>
          <w:highlight w:val="yellow"/>
        </w:rPr>
        <w:t>FFS if SMTC configuration can be associated with one or more cells and/or with one or more satellites. FFS how to define the offset in relation to the propagation delay of the serving satellite and neighbor satellite(s). FFS the details on how multiple SMTC configurations work in relation to the new offsets (e.g. whether one or more offset(s) associated to each SMTC configuration).</w:t>
      </w:r>
    </w:p>
    <w:p w14:paraId="471EC019" w14:textId="77777777" w:rsidR="00DE58C7" w:rsidRDefault="00DE58C7" w:rsidP="00626372">
      <w:pPr>
        <w:pStyle w:val="TOC1"/>
        <w:pBdr>
          <w:top w:val="single" w:sz="4" w:space="1" w:color="auto"/>
          <w:left w:val="single" w:sz="4" w:space="4" w:color="auto"/>
          <w:bottom w:val="single" w:sz="4" w:space="1" w:color="auto"/>
          <w:right w:val="single" w:sz="4" w:space="4" w:color="auto"/>
        </w:pBdr>
        <w:tabs>
          <w:tab w:val="left" w:pos="1418"/>
        </w:tabs>
        <w:rPr>
          <w:rFonts w:asciiTheme="minorHAnsi" w:hAnsiTheme="minorHAnsi" w:cstheme="minorBidi"/>
        </w:rPr>
      </w:pPr>
      <w:r w:rsidRPr="00E608F1">
        <w:rPr>
          <w:bCs/>
        </w:rPr>
        <w:t>Proposal 4.</w:t>
      </w:r>
      <w:r>
        <w:rPr>
          <w:rFonts w:asciiTheme="minorHAnsi" w:hAnsiTheme="minorHAnsi" w:cstheme="minorBidi"/>
        </w:rPr>
        <w:tab/>
      </w:r>
      <w:r w:rsidRPr="00E608F1">
        <w:rPr>
          <w:bCs/>
          <w:color w:val="C45911"/>
        </w:rPr>
        <w:t>[</w:t>
      </w:r>
      <w:r w:rsidRPr="00626372">
        <w:rPr>
          <w:bCs/>
          <w:color w:val="C45911"/>
          <w:highlight w:val="yellow"/>
        </w:rPr>
        <w:t>FFS]</w:t>
      </w:r>
      <w:r w:rsidRPr="00626372">
        <w:rPr>
          <w:bCs/>
          <w:highlight w:val="yellow"/>
        </w:rPr>
        <w:t xml:space="preserve"> [4] </w:t>
      </w:r>
      <w:r w:rsidRPr="00626372">
        <w:rPr>
          <w:highlight w:val="yellow"/>
        </w:rPr>
        <w:t>FFS whether to slightly extend the lengths allowed for the SMTC window</w:t>
      </w:r>
      <w:r w:rsidRPr="00626372">
        <w:rPr>
          <w:bCs/>
          <w:highlight w:val="yellow"/>
        </w:rPr>
        <w:t>.</w:t>
      </w:r>
    </w:p>
    <w:p w14:paraId="49D5461A" w14:textId="77777777" w:rsidR="00DE58C7" w:rsidRDefault="00DE58C7" w:rsidP="00626372">
      <w:pPr>
        <w:pStyle w:val="TOC1"/>
        <w:pBdr>
          <w:top w:val="single" w:sz="4" w:space="1" w:color="auto"/>
          <w:left w:val="single" w:sz="4" w:space="4" w:color="auto"/>
          <w:bottom w:val="single" w:sz="4" w:space="1" w:color="auto"/>
          <w:right w:val="single" w:sz="4" w:space="4" w:color="auto"/>
        </w:pBdr>
        <w:tabs>
          <w:tab w:val="left" w:pos="1418"/>
        </w:tabs>
        <w:rPr>
          <w:rFonts w:asciiTheme="minorHAnsi" w:hAnsiTheme="minorHAnsi" w:cstheme="minorBidi"/>
        </w:rPr>
      </w:pPr>
      <w:r w:rsidRPr="00E608F1">
        <w:rPr>
          <w:bCs/>
        </w:rPr>
        <w:t>Proposal 14.</w:t>
      </w:r>
      <w:r>
        <w:rPr>
          <w:rFonts w:asciiTheme="minorHAnsi" w:hAnsiTheme="minorHAnsi" w:cstheme="minorBidi"/>
        </w:rPr>
        <w:tab/>
      </w:r>
      <w:r w:rsidRPr="00E608F1">
        <w:rPr>
          <w:bCs/>
          <w:color w:val="C45911"/>
        </w:rPr>
        <w:t>[</w:t>
      </w:r>
      <w:r w:rsidRPr="00626372">
        <w:rPr>
          <w:bCs/>
          <w:color w:val="C45911"/>
          <w:highlight w:val="yellow"/>
        </w:rPr>
        <w:t>FFS]</w:t>
      </w:r>
      <w:r w:rsidRPr="00626372">
        <w:rPr>
          <w:highlight w:val="yellow"/>
        </w:rPr>
        <w:t xml:space="preserve"> </w:t>
      </w:r>
      <w:r w:rsidRPr="00626372">
        <w:rPr>
          <w:bCs/>
          <w:highlight w:val="yellow"/>
        </w:rPr>
        <w:t>FFS if the following new UE reporting is defined:</w:t>
      </w:r>
    </w:p>
    <w:p w14:paraId="15EF1FE0" w14:textId="77777777" w:rsidR="00DE58C7" w:rsidRPr="00626372" w:rsidRDefault="00DE58C7" w:rsidP="00626372">
      <w:pPr>
        <w:pStyle w:val="TOC1"/>
        <w:pBdr>
          <w:top w:val="single" w:sz="4" w:space="1" w:color="auto"/>
          <w:left w:val="single" w:sz="4" w:space="4" w:color="auto"/>
          <w:bottom w:val="single" w:sz="4" w:space="1" w:color="auto"/>
          <w:right w:val="single" w:sz="4" w:space="4" w:color="auto"/>
        </w:pBdr>
        <w:rPr>
          <w:rFonts w:asciiTheme="minorHAnsi" w:hAnsiTheme="minorHAnsi" w:cstheme="minorBidi"/>
          <w:highlight w:val="yellow"/>
        </w:rPr>
      </w:pPr>
      <w:r w:rsidRPr="00E608F1">
        <w:rPr>
          <w:bCs/>
        </w:rPr>
        <w:t>Proposal 14.1.</w:t>
      </w:r>
      <w:r>
        <w:rPr>
          <w:rFonts w:asciiTheme="minorHAnsi" w:hAnsiTheme="minorHAnsi" w:cstheme="minorBidi"/>
        </w:rPr>
        <w:tab/>
      </w:r>
      <w:r w:rsidRPr="00E608F1">
        <w:rPr>
          <w:bCs/>
          <w:color w:val="C45911"/>
        </w:rPr>
        <w:t>[</w:t>
      </w:r>
      <w:r w:rsidRPr="00626372">
        <w:rPr>
          <w:bCs/>
          <w:color w:val="C45911"/>
          <w:highlight w:val="yellow"/>
        </w:rPr>
        <w:t>FFS]</w:t>
      </w:r>
      <w:r w:rsidRPr="00626372">
        <w:rPr>
          <w:highlight w:val="yellow"/>
        </w:rPr>
        <w:t xml:space="preserve"> </w:t>
      </w:r>
      <w:r w:rsidRPr="00626372">
        <w:rPr>
          <w:bCs/>
          <w:highlight w:val="yellow"/>
        </w:rPr>
        <w:t>[7] To allow a UE to report desirable adjustments on its measurement gap window based on UE’s own measurements of the propagation delay shift.</w:t>
      </w:r>
    </w:p>
    <w:p w14:paraId="11A69258" w14:textId="77777777" w:rsidR="00DE58C7" w:rsidRDefault="00DE58C7" w:rsidP="00626372">
      <w:pPr>
        <w:pStyle w:val="TOC1"/>
        <w:pBdr>
          <w:top w:val="single" w:sz="4" w:space="1" w:color="auto"/>
          <w:left w:val="single" w:sz="4" w:space="4" w:color="auto"/>
          <w:bottom w:val="single" w:sz="4" w:space="1" w:color="auto"/>
          <w:right w:val="single" w:sz="4" w:space="4" w:color="auto"/>
        </w:pBdr>
        <w:rPr>
          <w:rFonts w:asciiTheme="minorHAnsi" w:hAnsiTheme="minorHAnsi" w:cstheme="minorBidi"/>
        </w:rPr>
      </w:pPr>
      <w:r w:rsidRPr="00626372">
        <w:rPr>
          <w:bCs/>
          <w:highlight w:val="yellow"/>
        </w:rPr>
        <w:t>Proposal 14.2.</w:t>
      </w:r>
      <w:r w:rsidRPr="00626372">
        <w:rPr>
          <w:rFonts w:asciiTheme="minorHAnsi" w:hAnsiTheme="minorHAnsi" w:cstheme="minorBidi"/>
          <w:highlight w:val="yellow"/>
        </w:rPr>
        <w:tab/>
      </w:r>
      <w:r w:rsidRPr="00626372">
        <w:rPr>
          <w:bCs/>
          <w:color w:val="C45911"/>
          <w:highlight w:val="yellow"/>
        </w:rPr>
        <w:t>[FFS]</w:t>
      </w:r>
      <w:r w:rsidRPr="00626372">
        <w:rPr>
          <w:highlight w:val="yellow"/>
        </w:rPr>
        <w:t xml:space="preserve"> </w:t>
      </w:r>
      <w:r w:rsidRPr="00626372">
        <w:rPr>
          <w:bCs/>
          <w:highlight w:val="yellow"/>
        </w:rPr>
        <w:t>[5] To allow a UE to inform the network if certain PCI(s), of the ones configured in the measConfig, cannot be detected at all. This assistance information would be helpful for the network to provide an updated SMTC/gap configuration to measure the missing PCI(s).</w:t>
      </w:r>
    </w:p>
    <w:p w14:paraId="63EB7EFF" w14:textId="18D2A027" w:rsidR="007E7F09" w:rsidRPr="00C4692D" w:rsidRDefault="007E7F09" w:rsidP="000847F8"/>
    <w:p w14:paraId="57D4F92F" w14:textId="0F311A1E" w:rsidR="00F5537D" w:rsidRDefault="00223DE9" w:rsidP="00F5537D">
      <w:pPr>
        <w:pStyle w:val="Heading1"/>
        <w:pBdr>
          <w:top w:val="single" w:sz="12" w:space="3" w:color="auto"/>
        </w:pBdr>
        <w:spacing w:after="180" w:line="240" w:lineRule="auto"/>
        <w:rPr>
          <w:rFonts w:eastAsia="Times New Roman" w:cs="Arial"/>
          <w:szCs w:val="20"/>
          <w:lang w:val="en-GB"/>
        </w:rPr>
      </w:pPr>
      <w:r w:rsidRPr="00283C05">
        <w:rPr>
          <w:rFonts w:eastAsia="Times New Roman" w:cs="Arial"/>
          <w:szCs w:val="20"/>
          <w:lang w:val="en-GB"/>
        </w:rPr>
        <w:t>2</w:t>
      </w:r>
      <w:r w:rsidRPr="00283C05">
        <w:rPr>
          <w:rFonts w:eastAsia="Times New Roman" w:cs="Arial"/>
          <w:szCs w:val="20"/>
          <w:lang w:val="en-GB"/>
        </w:rPr>
        <w:tab/>
      </w:r>
      <w:r w:rsidR="00954FE6">
        <w:rPr>
          <w:rFonts w:eastAsia="Times New Roman" w:cs="Arial"/>
          <w:szCs w:val="20"/>
          <w:lang w:val="en-GB"/>
        </w:rPr>
        <w:t xml:space="preserve"> </w:t>
      </w:r>
      <w:r w:rsidRPr="00283C05">
        <w:rPr>
          <w:rFonts w:eastAsia="Times New Roman" w:cs="Arial"/>
          <w:szCs w:val="20"/>
          <w:lang w:val="en-GB"/>
        </w:rPr>
        <w:t>Discussion</w:t>
      </w:r>
    </w:p>
    <w:p w14:paraId="09A25301" w14:textId="77777777" w:rsidR="00D7492D" w:rsidRPr="00E501AE" w:rsidRDefault="00D7492D" w:rsidP="00E501AE">
      <w:pPr>
        <w:rPr>
          <w:lang w:val="en-GB"/>
        </w:rPr>
      </w:pPr>
    </w:p>
    <w:p w14:paraId="0FDE1DDA" w14:textId="01B41B08" w:rsidR="009F5B13" w:rsidRPr="00E501AE" w:rsidRDefault="009F5B13" w:rsidP="009F5B13">
      <w:pPr>
        <w:pStyle w:val="Heading4"/>
        <w:rPr>
          <w:sz w:val="28"/>
          <w:szCs w:val="22"/>
        </w:rPr>
      </w:pPr>
      <w:r w:rsidRPr="00E501AE">
        <w:rPr>
          <w:sz w:val="28"/>
          <w:szCs w:val="22"/>
        </w:rPr>
        <w:t xml:space="preserve">2.1 </w:t>
      </w:r>
      <w:r w:rsidR="000847F8">
        <w:rPr>
          <w:sz w:val="28"/>
          <w:szCs w:val="22"/>
        </w:rPr>
        <w:t xml:space="preserve">Background </w:t>
      </w:r>
      <w:r w:rsidR="005D01CD">
        <w:rPr>
          <w:sz w:val="28"/>
          <w:szCs w:val="22"/>
        </w:rPr>
        <w:t xml:space="preserve">for </w:t>
      </w:r>
      <w:r w:rsidR="000847F8">
        <w:rPr>
          <w:sz w:val="28"/>
          <w:szCs w:val="22"/>
        </w:rPr>
        <w:t>SMTC Measurement Gaps</w:t>
      </w:r>
    </w:p>
    <w:p w14:paraId="7C687552" w14:textId="40161686" w:rsidR="007C7B1A" w:rsidRDefault="00F5537D" w:rsidP="005D7166">
      <w:pPr>
        <w:rPr>
          <w:lang w:val="en-GB" w:eastAsia="ja-JP"/>
        </w:rPr>
      </w:pPr>
      <w:r w:rsidRPr="00283C05">
        <w:rPr>
          <w:lang w:val="en-GB" w:eastAsia="ja-JP"/>
        </w:rPr>
        <w:t xml:space="preserve">In this section, we </w:t>
      </w:r>
      <w:r w:rsidR="009F5B13">
        <w:rPr>
          <w:lang w:val="en-GB" w:eastAsia="ja-JP"/>
        </w:rPr>
        <w:t xml:space="preserve">discuss </w:t>
      </w:r>
      <w:r w:rsidR="007C7B1A">
        <w:rPr>
          <w:lang w:val="en-GB" w:eastAsia="ja-JP"/>
        </w:rPr>
        <w:t xml:space="preserve">background and Terrestrial Network behaviour for </w:t>
      </w:r>
      <w:r w:rsidR="007C7B1A" w:rsidRPr="007C7B1A">
        <w:rPr>
          <w:lang w:val="en-GB" w:eastAsia="ja-JP"/>
        </w:rPr>
        <w:t>SSB Measurement Timing Configuration</w:t>
      </w:r>
      <w:r w:rsidR="007C7B1A">
        <w:rPr>
          <w:lang w:val="en-GB" w:eastAsia="ja-JP"/>
        </w:rPr>
        <w:t xml:space="preserve"> (SMTC) and Measurement Gaps (MGs)</w:t>
      </w:r>
      <w:r w:rsidR="009224AD">
        <w:rPr>
          <w:lang w:val="en-GB" w:eastAsia="ja-JP"/>
        </w:rPr>
        <w:t xml:space="preserve">. </w:t>
      </w:r>
    </w:p>
    <w:p w14:paraId="36D07167" w14:textId="1FE55057" w:rsidR="007C7B1A" w:rsidRDefault="007C7B1A" w:rsidP="007C7B1A">
      <w:r>
        <w:t xml:space="preserve">For NR Terrestrial Networks (TN), a UE must be able to measure neighboring cells signal strength (RSRP/RSRQ). Today, UEs are typically equipped with a single RF module due to device complexity/size and must perform all of these additional measurements along with decoding SSB data. </w:t>
      </w:r>
    </w:p>
    <w:p w14:paraId="759B3F2D" w14:textId="631B20B9" w:rsidR="007C7B1A" w:rsidRDefault="007C7B1A" w:rsidP="007C7B1A">
      <w:r>
        <w:lastRenderedPageBreak/>
        <w:t>To measure neighboring NTN cell SSBs, the UE must detect these SSB burst sets within various periodicities as shown in Figure 2.1-1. SSB sets occupy the 1st or 2nd half of each NR (10 ms) frame with the number of SSBs transmitted within a burst set determined by carrier frequency (4, 8, 64 SSBs). SSB Bursts are transmitted in periodicities of {ms5, ms10, ms20, ms40, ms80, ms160}.</w:t>
      </w:r>
    </w:p>
    <w:p w14:paraId="5FD39B7B" w14:textId="26D30CFC" w:rsidR="007C7B1A" w:rsidRDefault="007C7B1A" w:rsidP="007C7B1A">
      <w:r>
        <w:t xml:space="preserve"> </w:t>
      </w:r>
      <w:r>
        <w:object w:dxaOrig="8391" w:dyaOrig="2280" w14:anchorId="2A374E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25pt;height:114pt" o:ole="" o:bordertopcolor="this" o:borderleftcolor="this" o:borderbottomcolor="this" o:borderrightcolor="this">
            <v:imagedata r:id="rId11" o:title=""/>
            <w10:bordertop type="single" width="4"/>
            <w10:borderleft type="single" width="4"/>
            <w10:borderbottom type="single" width="4"/>
            <w10:borderright type="single" width="4"/>
          </v:shape>
          <o:OLEObject Type="Embed" ProgID="Visio.Drawing.15" ShapeID="_x0000_i1025" DrawAspect="Content" ObjectID="_1678821798" r:id="rId12"/>
        </w:object>
      </w:r>
    </w:p>
    <w:p w14:paraId="54009A85" w14:textId="0571077C" w:rsidR="007C7B1A" w:rsidRDefault="007C7B1A" w:rsidP="007C7B1A">
      <w:r>
        <w:t>Figure 2.1-1 Measurement Gaps</w:t>
      </w:r>
    </w:p>
    <w:p w14:paraId="3634BC2E" w14:textId="2AC55E62" w:rsidR="007C7B1A" w:rsidRDefault="007C7B1A" w:rsidP="007C7B1A">
      <w:r>
        <w:t xml:space="preserve">In Rel-16, the Figure 2.1-1 also represents the associated parameters for measurement gaps and are also represented in RRC in Figure 2.1-2. Measurement gap config may include configurations for </w:t>
      </w:r>
      <w:r w:rsidRPr="00626372">
        <w:rPr>
          <w:i/>
          <w:iCs/>
        </w:rPr>
        <w:t>gapFR1</w:t>
      </w:r>
      <w:r>
        <w:t xml:space="preserve">, </w:t>
      </w:r>
      <w:r w:rsidRPr="00626372">
        <w:rPr>
          <w:i/>
          <w:iCs/>
        </w:rPr>
        <w:t>gapFR2</w:t>
      </w:r>
      <w:r>
        <w:t xml:space="preserve">, or </w:t>
      </w:r>
      <w:r w:rsidRPr="00626372">
        <w:rPr>
          <w:i/>
          <w:iCs/>
        </w:rPr>
        <w:t>gapUE</w:t>
      </w:r>
      <w:r>
        <w:t xml:space="preserve"> (FR1 and FR2). Measurement Gap Length (</w:t>
      </w:r>
      <w:r w:rsidRPr="00626372">
        <w:rPr>
          <w:i/>
          <w:iCs/>
        </w:rPr>
        <w:t>mgl</w:t>
      </w:r>
      <w:r>
        <w:t>) is the length of measurement gap in ms. Measurement gap lengths can 1.5, 3, 3.5, 4, 5.5, and 6 ms.</w:t>
      </w:r>
    </w:p>
    <w:p w14:paraId="2023FEB7" w14:textId="77777777" w:rsidR="007C7B1A" w:rsidRDefault="007C7B1A" w:rsidP="007C7B1A">
      <w:r>
        <w:t>Measurement Gap Repetition Period (</w:t>
      </w:r>
      <w:r w:rsidRPr="00626372">
        <w:rPr>
          <w:i/>
          <w:iCs/>
        </w:rPr>
        <w:t>mgrp</w:t>
      </w:r>
      <w:r>
        <w:t>) defines the periodicity (in ms) at which measurement gap repeats. It can be configured as 20, 40, 80, and 160 ms.</w:t>
      </w:r>
    </w:p>
    <w:p w14:paraId="1FEF6955" w14:textId="77777777" w:rsidR="007C7B1A" w:rsidRDefault="007C7B1A" w:rsidP="007C7B1A">
      <w:r>
        <w:t>Measurement Gap Timing Advance (</w:t>
      </w:r>
      <w:r w:rsidRPr="00626372">
        <w:rPr>
          <w:i/>
          <w:iCs/>
        </w:rPr>
        <w:t>mgta</w:t>
      </w:r>
      <w:r>
        <w:t xml:space="preserve">) is an offset where the UE starts the measurement mgta ms before the gap subframe occurrence occurring immediately before the measurement </w:t>
      </w:r>
      <w:proofErr w:type="gramStart"/>
      <w:r>
        <w:t>gap, in case</w:t>
      </w:r>
      <w:proofErr w:type="gramEnd"/>
      <w:r>
        <w:t xml:space="preserve"> the start of the SMTC window overlaps with the retuning time (RF retuning time in the 0.5 ms before and after the actual measurement window). The amount of timing advance can be 0.25 ms (FR2) or 0.5 ms (FR1).</w:t>
      </w:r>
    </w:p>
    <w:p w14:paraId="3EA893DB" w14:textId="7326A07C" w:rsidR="007C7B1A" w:rsidRDefault="007C7B1A" w:rsidP="007C7B1A">
      <w:r>
        <w:t xml:space="preserve"> </w:t>
      </w:r>
      <w:r w:rsidRPr="003035D9">
        <w:rPr>
          <w:noProof/>
        </w:rPr>
        <w:drawing>
          <wp:inline distT="0" distB="0" distL="0" distR="0" wp14:anchorId="2BE7A3DE" wp14:editId="57056442">
            <wp:extent cx="5733415" cy="2177661"/>
            <wp:effectExtent l="19050" t="19050" r="19685" b="1333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33415" cy="2177661"/>
                    </a:xfrm>
                    <a:prstGeom prst="rect">
                      <a:avLst/>
                    </a:prstGeom>
                    <a:noFill/>
                    <a:ln>
                      <a:solidFill>
                        <a:schemeClr val="accent1"/>
                      </a:solidFill>
                    </a:ln>
                  </pic:spPr>
                </pic:pic>
              </a:graphicData>
            </a:graphic>
          </wp:inline>
        </w:drawing>
      </w:r>
    </w:p>
    <w:p w14:paraId="643D1851" w14:textId="0AB5D1C1" w:rsidR="007C7B1A" w:rsidRDefault="007C7B1A" w:rsidP="007C7B1A">
      <w:r>
        <w:t>Figure 2.1-2 RRC representation for Measurement Gaps</w:t>
      </w:r>
    </w:p>
    <w:p w14:paraId="725BA5F8" w14:textId="77777777" w:rsidR="007C7B1A" w:rsidRDefault="007C7B1A" w:rsidP="007C7B1A">
      <w:r>
        <w:t>Agreements in RAN2#113e included the following: RAN2 understanding that UE shall not be forced to detect the SSB burst outside the corresponding configured SMTC window in NTN, just like the principle in TN. SMTC and measurement gap configuration in NTN are configured based on the timing of PCell.</w:t>
      </w:r>
    </w:p>
    <w:p w14:paraId="41E44473" w14:textId="5B3CBFAD" w:rsidR="002261F2" w:rsidRDefault="002261F2" w:rsidP="007C7B1A">
      <w:pPr>
        <w:rPr>
          <w:bCs/>
          <w:i/>
          <w:iCs/>
          <w:lang w:val="en-GB" w:eastAsia="ja-JP"/>
        </w:rPr>
      </w:pPr>
      <w:r w:rsidRPr="005D7166">
        <w:rPr>
          <w:b/>
          <w:i/>
          <w:iCs/>
          <w:lang w:val="en-GB" w:eastAsia="ja-JP"/>
        </w:rPr>
        <w:t xml:space="preserve">Observation 1: </w:t>
      </w:r>
      <w:r w:rsidR="007C7B1A">
        <w:rPr>
          <w:i/>
          <w:iCs/>
          <w:lang w:val="en-GB"/>
        </w:rPr>
        <w:t>The existing Rel-16 MG configurations are</w:t>
      </w:r>
      <w:r w:rsidR="00074730">
        <w:rPr>
          <w:i/>
          <w:iCs/>
          <w:lang w:val="en-GB"/>
        </w:rPr>
        <w:t xml:space="preserve"> specifically</w:t>
      </w:r>
      <w:r w:rsidR="007C7B1A">
        <w:rPr>
          <w:i/>
          <w:iCs/>
          <w:lang w:val="en-GB"/>
        </w:rPr>
        <w:t xml:space="preserve"> tailored for Terrestrial Network scenarios</w:t>
      </w:r>
      <w:r w:rsidRPr="005D7166">
        <w:rPr>
          <w:bCs/>
          <w:i/>
          <w:iCs/>
          <w:lang w:val="en-GB" w:eastAsia="ja-JP"/>
        </w:rPr>
        <w:t>.</w:t>
      </w:r>
    </w:p>
    <w:p w14:paraId="57B7C0C6" w14:textId="2BDE943E" w:rsidR="00074730" w:rsidRDefault="00074730" w:rsidP="00074730">
      <w:pPr>
        <w:rPr>
          <w:bCs/>
          <w:i/>
          <w:iCs/>
          <w:lang w:val="en-GB" w:eastAsia="ja-JP"/>
        </w:rPr>
      </w:pPr>
      <w:r w:rsidRPr="005D7166">
        <w:rPr>
          <w:b/>
          <w:i/>
          <w:iCs/>
          <w:lang w:val="en-GB" w:eastAsia="ja-JP"/>
        </w:rPr>
        <w:lastRenderedPageBreak/>
        <w:t xml:space="preserve">Observation </w:t>
      </w:r>
      <w:r>
        <w:rPr>
          <w:b/>
          <w:i/>
          <w:iCs/>
          <w:lang w:val="en-GB" w:eastAsia="ja-JP"/>
        </w:rPr>
        <w:t>2</w:t>
      </w:r>
      <w:r w:rsidRPr="005D7166">
        <w:rPr>
          <w:b/>
          <w:i/>
          <w:iCs/>
          <w:lang w:val="en-GB" w:eastAsia="ja-JP"/>
        </w:rPr>
        <w:t xml:space="preserve">: </w:t>
      </w:r>
      <w:r>
        <w:rPr>
          <w:i/>
          <w:iCs/>
          <w:lang w:val="en-GB"/>
        </w:rPr>
        <w:t xml:space="preserve">As is the case for TN, NTN UE </w:t>
      </w:r>
      <w:r w:rsidRPr="00074730">
        <w:rPr>
          <w:i/>
          <w:iCs/>
          <w:lang w:val="en-GB"/>
        </w:rPr>
        <w:t>shall not be forced to detect the SSB burst outside the corresponding configured SMTC window</w:t>
      </w:r>
      <w:r>
        <w:rPr>
          <w:i/>
          <w:iCs/>
          <w:lang w:val="en-GB"/>
        </w:rPr>
        <w:t>, which is configured based on the timing of the PCell</w:t>
      </w:r>
      <w:r w:rsidRPr="005D7166">
        <w:rPr>
          <w:bCs/>
          <w:i/>
          <w:iCs/>
          <w:lang w:val="en-GB" w:eastAsia="ja-JP"/>
        </w:rPr>
        <w:t>.</w:t>
      </w:r>
    </w:p>
    <w:p w14:paraId="44924316" w14:textId="77777777" w:rsidR="00074730" w:rsidRDefault="00074730" w:rsidP="007C7B1A">
      <w:pPr>
        <w:rPr>
          <w:bCs/>
          <w:i/>
          <w:iCs/>
          <w:lang w:val="en-GB" w:eastAsia="ja-JP"/>
        </w:rPr>
      </w:pPr>
    </w:p>
    <w:p w14:paraId="699D71D4" w14:textId="4D9165AB" w:rsidR="00074730" w:rsidRPr="00074730" w:rsidRDefault="00074730" w:rsidP="00074730">
      <w:pPr>
        <w:rPr>
          <w:bCs/>
          <w:lang w:val="en-GB" w:eastAsia="ja-JP"/>
        </w:rPr>
      </w:pPr>
      <w:r>
        <w:rPr>
          <w:bCs/>
          <w:lang w:val="en-GB" w:eastAsia="ja-JP"/>
        </w:rPr>
        <w:t>As mentioned, in TNs</w:t>
      </w:r>
      <w:r w:rsidRPr="00074730">
        <w:rPr>
          <w:bCs/>
          <w:lang w:val="en-GB" w:eastAsia="ja-JP"/>
        </w:rPr>
        <w:t xml:space="preserve">, SMTC measurement gap configuration is based on the timing of PCell. However, in NTN scenarios, this causes an issue since there may be a significant propagation delay difference between the serving NTN cell and neighboring NTN cell(s). </w:t>
      </w:r>
    </w:p>
    <w:p w14:paraId="5824C135" w14:textId="77777777" w:rsidR="00074730" w:rsidRPr="00074730" w:rsidRDefault="00074730" w:rsidP="00074730">
      <w:pPr>
        <w:rPr>
          <w:bCs/>
          <w:lang w:val="en-GB" w:eastAsia="ja-JP"/>
        </w:rPr>
      </w:pPr>
    </w:p>
    <w:p w14:paraId="1514FD60" w14:textId="5DF627A9" w:rsidR="00074730" w:rsidRPr="00074730" w:rsidRDefault="00074730" w:rsidP="00074730">
      <w:pPr>
        <w:rPr>
          <w:bCs/>
          <w:lang w:val="en-GB" w:eastAsia="ja-JP"/>
        </w:rPr>
      </w:pPr>
      <w:r w:rsidRPr="00074730">
        <w:rPr>
          <w:bCs/>
          <w:lang w:val="en-GB" w:eastAsia="ja-JP"/>
        </w:rPr>
        <w:t>SMTC measurement gap configuration</w:t>
      </w:r>
      <w:r>
        <w:rPr>
          <w:bCs/>
          <w:lang w:val="en-GB" w:eastAsia="ja-JP"/>
        </w:rPr>
        <w:t>s</w:t>
      </w:r>
      <w:r w:rsidRPr="00074730">
        <w:rPr>
          <w:bCs/>
          <w:lang w:val="en-GB" w:eastAsia="ja-JP"/>
        </w:rPr>
        <w:t xml:space="preserve"> must consider the propagation delay delta between NTN cells, otherwise the UE may miss the SSB/CSI-RS measurement window and will thus be unable to perform measurements on the configured reference signals. This problem may be present for various NTN types/scenarios, including for NGSO scenarios as large cell footprints may have significant propagation delay differences.</w:t>
      </w:r>
    </w:p>
    <w:p w14:paraId="61490DA9" w14:textId="77777777" w:rsidR="00074730" w:rsidRPr="00074730" w:rsidRDefault="00074730" w:rsidP="00074730">
      <w:pPr>
        <w:rPr>
          <w:bCs/>
          <w:lang w:val="en-GB" w:eastAsia="ja-JP"/>
        </w:rPr>
      </w:pPr>
    </w:p>
    <w:p w14:paraId="4BA2853B" w14:textId="4A9DF8AA" w:rsidR="00074730" w:rsidRPr="00074730" w:rsidRDefault="00074730" w:rsidP="00074730">
      <w:pPr>
        <w:rPr>
          <w:bCs/>
          <w:lang w:val="en-GB" w:eastAsia="ja-JP"/>
        </w:rPr>
      </w:pPr>
      <w:r w:rsidRPr="00074730">
        <w:rPr>
          <w:bCs/>
          <w:lang w:val="en-GB" w:eastAsia="ja-JP"/>
        </w:rPr>
        <w:t>Following was captured in the TR 38.821 [1]: The network can compensate for propagation delay differences in the UE measurement window, e.g., via system information, or in a UE specific manner via dedicated signalling. Other solutions to this issue are not precluded.</w:t>
      </w:r>
    </w:p>
    <w:p w14:paraId="474BA399" w14:textId="77777777" w:rsidR="00074730" w:rsidRDefault="00074730" w:rsidP="005D7166">
      <w:pPr>
        <w:rPr>
          <w:b/>
          <w:i/>
          <w:iCs/>
          <w:lang w:val="en-GB" w:eastAsia="ja-JP"/>
        </w:rPr>
      </w:pPr>
    </w:p>
    <w:p w14:paraId="699BDC73" w14:textId="275D736C" w:rsidR="006C5FC4" w:rsidRPr="005D7166" w:rsidRDefault="006C5FC4" w:rsidP="005D7166">
      <w:pPr>
        <w:rPr>
          <w:bCs/>
          <w:i/>
          <w:iCs/>
          <w:lang w:val="en-GB" w:eastAsia="ja-JP"/>
        </w:rPr>
      </w:pPr>
      <w:r w:rsidRPr="005D7166">
        <w:rPr>
          <w:b/>
          <w:i/>
          <w:iCs/>
          <w:lang w:val="en-GB" w:eastAsia="ja-JP"/>
        </w:rPr>
        <w:t xml:space="preserve">Observation 3: </w:t>
      </w:r>
      <w:r w:rsidR="00B44A2F">
        <w:rPr>
          <w:i/>
          <w:iCs/>
          <w:lang w:val="en-GB"/>
        </w:rPr>
        <w:t>M</w:t>
      </w:r>
      <w:r w:rsidR="00B44A2F" w:rsidRPr="00B44A2F">
        <w:rPr>
          <w:i/>
          <w:iCs/>
          <w:lang w:val="en-GB"/>
        </w:rPr>
        <w:t>easurement gap configurations must consider the propagation delay delta between NTN cells, otherwise the UE may miss the SSB/CSI-RS measurement window and will thus be unable to perform measurements</w:t>
      </w:r>
      <w:r w:rsidRPr="005D7166">
        <w:rPr>
          <w:bCs/>
          <w:i/>
          <w:iCs/>
          <w:lang w:val="en-GB" w:eastAsia="ja-JP"/>
        </w:rPr>
        <w:t>.</w:t>
      </w:r>
    </w:p>
    <w:p w14:paraId="3465661A" w14:textId="13E81F9E" w:rsidR="00CD175B" w:rsidRDefault="00CD175B" w:rsidP="005D7166">
      <w:pPr>
        <w:rPr>
          <w:i/>
          <w:iCs/>
          <w:lang w:val="en-GB"/>
        </w:rPr>
      </w:pPr>
      <w:r w:rsidRPr="005D7166">
        <w:rPr>
          <w:b/>
          <w:i/>
          <w:iCs/>
          <w:lang w:val="en-GB" w:eastAsia="ja-JP"/>
        </w:rPr>
        <w:t xml:space="preserve">Observation 4: </w:t>
      </w:r>
      <w:r w:rsidR="00B44A2F">
        <w:rPr>
          <w:i/>
          <w:iCs/>
          <w:lang w:val="en-GB"/>
        </w:rPr>
        <w:t>The Ne</w:t>
      </w:r>
      <w:r w:rsidR="00B44A2F" w:rsidRPr="00B44A2F">
        <w:rPr>
          <w:i/>
          <w:iCs/>
          <w:lang w:val="en-GB"/>
        </w:rPr>
        <w:t>twork can compensate for propagation delay differences in the UE measurement window, e.g., via system information, or in a UE specific manner via dedicated signalling</w:t>
      </w:r>
      <w:r w:rsidRPr="005D7166">
        <w:rPr>
          <w:i/>
          <w:iCs/>
          <w:lang w:val="en-GB"/>
        </w:rPr>
        <w:t>.</w:t>
      </w:r>
    </w:p>
    <w:p w14:paraId="33BA0BD7" w14:textId="77777777" w:rsidR="002D77C5" w:rsidRPr="005D7166" w:rsidRDefault="002D77C5" w:rsidP="005D7166">
      <w:pPr>
        <w:rPr>
          <w:i/>
          <w:iCs/>
          <w:lang w:val="en-GB"/>
        </w:rPr>
      </w:pPr>
    </w:p>
    <w:p w14:paraId="740D1757" w14:textId="1B5652C3" w:rsidR="006301DC" w:rsidRPr="002D77C5" w:rsidRDefault="002D77C5" w:rsidP="002D77C5">
      <w:pPr>
        <w:rPr>
          <w:i/>
          <w:iCs/>
          <w:lang w:val="en-GB" w:eastAsia="ja-JP"/>
        </w:rPr>
      </w:pPr>
      <w:r w:rsidRPr="002D77C5">
        <w:rPr>
          <w:b/>
          <w:bCs/>
          <w:i/>
          <w:iCs/>
          <w:lang w:val="en-GB" w:eastAsia="ja-JP"/>
        </w:rPr>
        <w:t>Proposal 1</w:t>
      </w:r>
      <w:r w:rsidRPr="002D77C5">
        <w:rPr>
          <w:i/>
          <w:iCs/>
          <w:lang w:val="en-GB" w:eastAsia="ja-JP"/>
        </w:rPr>
        <w:t xml:space="preserve">: RAN2 agrees to </w:t>
      </w:r>
      <w:r w:rsidR="00B44A2F">
        <w:rPr>
          <w:i/>
          <w:iCs/>
          <w:lang w:val="en-GB" w:eastAsia="ja-JP"/>
        </w:rPr>
        <w:t>update SMTC measurement gap configuration</w:t>
      </w:r>
      <w:r w:rsidR="00B96231">
        <w:rPr>
          <w:i/>
          <w:iCs/>
          <w:lang w:val="en-GB" w:eastAsia="ja-JP"/>
        </w:rPr>
        <w:t xml:space="preserve"> procedure</w:t>
      </w:r>
      <w:r w:rsidR="00B44A2F">
        <w:rPr>
          <w:i/>
          <w:iCs/>
          <w:lang w:val="en-GB" w:eastAsia="ja-JP"/>
        </w:rPr>
        <w:t xml:space="preserve"> to address characteristics (e.g., propagation delay delta) of NTN scenarios</w:t>
      </w:r>
      <w:r w:rsidRPr="002D77C5">
        <w:rPr>
          <w:i/>
          <w:iCs/>
          <w:lang w:val="en-GB" w:eastAsia="ja-JP"/>
        </w:rPr>
        <w:t>.</w:t>
      </w:r>
    </w:p>
    <w:p w14:paraId="570B32A7" w14:textId="77777777" w:rsidR="002D77C5" w:rsidRDefault="002D77C5" w:rsidP="006C5FC4">
      <w:pPr>
        <w:rPr>
          <w:rFonts w:ascii="Arial" w:hAnsi="Arial" w:cs="Arial"/>
          <w:bCs/>
          <w:i/>
          <w:iCs/>
          <w:lang w:val="en-GB" w:eastAsia="ja-JP"/>
        </w:rPr>
      </w:pPr>
    </w:p>
    <w:p w14:paraId="63DA6BE3" w14:textId="01C48148" w:rsidR="00B44A2F" w:rsidRDefault="00B44A2F" w:rsidP="00B44A2F">
      <w:pPr>
        <w:pStyle w:val="Heading4"/>
      </w:pPr>
      <w:r w:rsidRPr="00E501AE">
        <w:t>2.</w:t>
      </w:r>
      <w:r>
        <w:t>2</w:t>
      </w:r>
      <w:r w:rsidRPr="00E501AE">
        <w:t xml:space="preserve"> </w:t>
      </w:r>
      <w:r>
        <w:t>NTN SMTC Measurement Gap Configuration Potential Solutions</w:t>
      </w:r>
    </w:p>
    <w:p w14:paraId="6D1A24CC" w14:textId="666F9D80" w:rsidR="00B44A2F" w:rsidRDefault="00D76439" w:rsidP="002D77C5">
      <w:r>
        <w:t xml:space="preserve">Below describes several options addressing the </w:t>
      </w:r>
      <w:bookmarkStart w:id="1" w:name="_Hlk68087965"/>
      <w:r>
        <w:t>propagation delay differences between two NTN cells (one serving, one or more neighbor cells)</w:t>
      </w:r>
      <w:bookmarkEnd w:id="1"/>
      <w:r>
        <w:t>.</w:t>
      </w:r>
    </w:p>
    <w:p w14:paraId="1E89A667" w14:textId="59F71AD2" w:rsidR="00B44A2F" w:rsidRPr="00D76439" w:rsidRDefault="00B44A2F" w:rsidP="002D77C5">
      <w:pPr>
        <w:rPr>
          <w:b/>
          <w:bCs/>
          <w:sz w:val="24"/>
          <w:szCs w:val="24"/>
        </w:rPr>
      </w:pPr>
      <w:r w:rsidRPr="00D76439">
        <w:rPr>
          <w:b/>
          <w:bCs/>
          <w:sz w:val="24"/>
          <w:szCs w:val="24"/>
        </w:rPr>
        <w:t>Option 1:</w:t>
      </w:r>
    </w:p>
    <w:p w14:paraId="0AF02019" w14:textId="5C911A71" w:rsidR="00B44A2F" w:rsidRDefault="00EA1352" w:rsidP="00B44A2F">
      <w:r>
        <w:t>One potential solution is</w:t>
      </w:r>
      <w:r w:rsidR="00B44A2F">
        <w:t xml:space="preserve"> to enable </w:t>
      </w:r>
      <w:r>
        <w:t xml:space="preserve">several </w:t>
      </w:r>
      <w:r w:rsidR="00B44A2F">
        <w:t xml:space="preserve">SMTC measurement gap configurations for NTN-enabled UE, in the presence of one or more NTN cells and/or </w:t>
      </w:r>
      <w:r>
        <w:t xml:space="preserve">NTN </w:t>
      </w:r>
      <w:r w:rsidR="00B44A2F">
        <w:t>cell types</w:t>
      </w:r>
      <w:r>
        <w:t xml:space="preserve"> (LEO, MEO, HAPS, etc.)</w:t>
      </w:r>
      <w:r w:rsidR="00B44A2F">
        <w:t xml:space="preserve">. </w:t>
      </w:r>
      <w:r>
        <w:t>This could involve</w:t>
      </w:r>
      <w:r w:rsidR="00B44A2F">
        <w:t xml:space="preserve"> one or more of the following steps</w:t>
      </w:r>
      <w:r>
        <w:t>/criteria</w:t>
      </w:r>
      <w:r w:rsidR="00B44A2F">
        <w:t>. The network may have a priori knowledge of UE location, coarse or otherwise, as well as the location, orbits, trajectories (satellite ephemeris) of NTN cells. With this information, the UE may receive from the network, RRC measurement configuration message(s) inclusive of MG configuration(s).</w:t>
      </w:r>
    </w:p>
    <w:p w14:paraId="390C0A8B" w14:textId="742504CD" w:rsidR="00B44A2F" w:rsidRDefault="00B44A2F" w:rsidP="00B44A2F">
      <w:r>
        <w:t xml:space="preserve">These MG configurations include timing-related parameters relative to the serving cell NTN scenario type. Additionally, </w:t>
      </w:r>
      <w:r w:rsidR="00EA1352">
        <w:t xml:space="preserve">potentially </w:t>
      </w:r>
      <w:r>
        <w:t xml:space="preserve">a </w:t>
      </w:r>
      <w:r w:rsidR="00EA1352">
        <w:t>number</w:t>
      </w:r>
      <w:r>
        <w:t xml:space="preserve"> of additional MG configuration timing-related parameters relative to the propagation delay of </w:t>
      </w:r>
      <w:r w:rsidR="00EA1352">
        <w:t xml:space="preserve">the </w:t>
      </w:r>
      <w:r>
        <w:t xml:space="preserve">neighbor NTN cells </w:t>
      </w:r>
      <w:r w:rsidR="00EA1352">
        <w:t>a</w:t>
      </w:r>
      <w:r>
        <w:t>s determined by one or more of the following:</w:t>
      </w:r>
    </w:p>
    <w:p w14:paraId="1DFD3776" w14:textId="4142E36A" w:rsidR="00B44A2F" w:rsidRDefault="00B44A2F" w:rsidP="00EA1352">
      <w:pPr>
        <w:ind w:left="288"/>
      </w:pPr>
      <w:r>
        <w:lastRenderedPageBreak/>
        <w:t>i.</w:t>
      </w:r>
      <w:r>
        <w:tab/>
        <w:t>Satellite ephemeris data for earth-fixed or moving NTN cells and UE location</w:t>
      </w:r>
      <w:r w:rsidR="00EA1352">
        <w:t xml:space="preserve"> (Note this may not be entirely accurate timing)</w:t>
      </w:r>
    </w:p>
    <w:p w14:paraId="16456FDA" w14:textId="77777777" w:rsidR="00B44A2F" w:rsidRDefault="00B44A2F" w:rsidP="00EA1352">
      <w:pPr>
        <w:ind w:left="288"/>
      </w:pPr>
      <w:r>
        <w:t>ii.</w:t>
      </w:r>
      <w:r>
        <w:tab/>
        <w:t>UE timing measurements (e.g., RTT)</w:t>
      </w:r>
    </w:p>
    <w:p w14:paraId="00E0CAB4" w14:textId="77777777" w:rsidR="00B44A2F" w:rsidRDefault="00B44A2F" w:rsidP="00EA1352">
      <w:pPr>
        <w:ind w:left="288"/>
      </w:pPr>
      <w:r>
        <w:t>iii.</w:t>
      </w:r>
      <w:r>
        <w:tab/>
        <w:t>Timing relationship between serving and neighbor NTN cells</w:t>
      </w:r>
    </w:p>
    <w:p w14:paraId="4ACCF9F6" w14:textId="77777777" w:rsidR="00B44A2F" w:rsidRDefault="00B44A2F" w:rsidP="00EA1352">
      <w:pPr>
        <w:ind w:left="288"/>
      </w:pPr>
      <w:r>
        <w:t>iv.</w:t>
      </w:r>
      <w:r>
        <w:tab/>
        <w:t>Priority related to cell (re)selection NTN type</w:t>
      </w:r>
    </w:p>
    <w:p w14:paraId="349E3068" w14:textId="0CCD4627" w:rsidR="00B44A2F" w:rsidRDefault="00B44A2F" w:rsidP="00EA1352">
      <w:pPr>
        <w:ind w:left="288"/>
      </w:pPr>
      <w:r>
        <w:t>v.</w:t>
      </w:r>
      <w:r>
        <w:tab/>
        <w:t>NTN cell orbit type (e.g., LEO, MEO, GEO, HAPS). Note that the propagation delay may vary for the same NTN cell type depending on the altitude of the orbit(s)</w:t>
      </w:r>
      <w:r w:rsidR="00EA1352">
        <w:t>, which could be significant.</w:t>
      </w:r>
    </w:p>
    <w:p w14:paraId="33B3C326" w14:textId="6071C314" w:rsidR="00B44A2F" w:rsidRDefault="00B44A2F" w:rsidP="00EA1352">
      <w:pPr>
        <w:ind w:left="288"/>
      </w:pPr>
      <w:r>
        <w:t>vi.</w:t>
      </w:r>
      <w:r>
        <w:tab/>
        <w:t xml:space="preserve">Timer or time of day </w:t>
      </w:r>
      <w:r w:rsidR="00DE58C7">
        <w:t xml:space="preserve">associated </w:t>
      </w:r>
      <w:r w:rsidR="00B96231">
        <w:t xml:space="preserve">with </w:t>
      </w:r>
      <w:r w:rsidR="00DE58C7">
        <w:t>when an NTN cell is or will be visible to the UE</w:t>
      </w:r>
    </w:p>
    <w:p w14:paraId="12525995" w14:textId="1153CFFA" w:rsidR="00B44A2F" w:rsidRDefault="00B44A2F" w:rsidP="00B44A2F">
      <w:r>
        <w:t>The MG configurations, associated timing offsets/adjustments, may be determined/calculated</w:t>
      </w:r>
      <w:r w:rsidR="00897CEE">
        <w:t xml:space="preserve"> by the UE</w:t>
      </w:r>
      <w:r>
        <w:t xml:space="preserve"> or network derived/aided or both. The configuration could be specific to a UE, multiple UE in same vicinity</w:t>
      </w:r>
      <w:r w:rsidR="00D76439">
        <w:t xml:space="preserve"> (broadcast over SI)</w:t>
      </w:r>
      <w:r>
        <w:t xml:space="preserve">, </w:t>
      </w:r>
      <w:r w:rsidR="00D76439">
        <w:t>and/</w:t>
      </w:r>
      <w:r>
        <w:t xml:space="preserve">or the same frequency with a </w:t>
      </w:r>
      <w:r w:rsidR="00D76439">
        <w:t xml:space="preserve">potentially </w:t>
      </w:r>
      <w:r>
        <w:t xml:space="preserve">larger and/or dynamic measurement window. </w:t>
      </w:r>
    </w:p>
    <w:p w14:paraId="77CCC58D" w14:textId="03D27809" w:rsidR="00B44A2F" w:rsidRDefault="00EA1352" w:rsidP="00B44A2F">
      <w:r>
        <w:t>Alternatively</w:t>
      </w:r>
      <w:r w:rsidR="00B44A2F">
        <w:t xml:space="preserve">, a UE, may receive from the network, a MG offset pre-configuration to adjust/compensate for timing relationships between serving cell propagation delay and neighbor cell(s) propagation delay, differentiated by NTN cell type (see </w:t>
      </w:r>
      <w:r>
        <w:t>example</w:t>
      </w:r>
      <w:r w:rsidR="00B44A2F">
        <w:t xml:space="preserve"> as follows for </w:t>
      </w:r>
      <w:r w:rsidR="00B44A2F" w:rsidRPr="00EA1352">
        <w:rPr>
          <w:i/>
          <w:iCs/>
        </w:rPr>
        <w:t>MeasGapConfig</w:t>
      </w:r>
      <w:r w:rsidR="00B44A2F">
        <w:t>). The MG time-related parameters specific to NTN scenarios including, but not limited to, gap offset, MG length, MG repetition period, and MG timing advance can also be derived as shown below using TS 38.331 section 6.3.2 as a baseline</w:t>
      </w:r>
      <w:r>
        <w:t xml:space="preserve"> for potential new configuration elements (as highlighted below)</w:t>
      </w:r>
      <w:r w:rsidR="00B44A2F">
        <w:t>:</w:t>
      </w:r>
    </w:p>
    <w:p w14:paraId="2C4D700A" w14:textId="77777777" w:rsidR="00EA1352" w:rsidRPr="00EA1352" w:rsidRDefault="00EA1352" w:rsidP="00EA1352">
      <w:pPr>
        <w:spacing w:after="200" w:line="276" w:lineRule="auto"/>
        <w:rPr>
          <w:rFonts w:ascii="Arial" w:eastAsia="MS Mincho" w:hAnsi="Arial" w:cs="Arial"/>
          <w:i/>
          <w:iCs/>
          <w:sz w:val="24"/>
          <w:szCs w:val="24"/>
          <w:lang w:val="en-GB" w:eastAsia="ja-JP"/>
        </w:rPr>
      </w:pPr>
      <w:bookmarkStart w:id="2" w:name="_Toc60777253"/>
      <w:bookmarkStart w:id="3" w:name="_Toc60868034"/>
      <w:r w:rsidRPr="00EA1352">
        <w:rPr>
          <w:rFonts w:ascii="Arial" w:hAnsi="Arial" w:cs="Arial"/>
          <w:i/>
          <w:iCs/>
          <w:sz w:val="24"/>
          <w:szCs w:val="24"/>
          <w:lang w:val="en-GB" w:eastAsia="ja-JP"/>
        </w:rPr>
        <w:t>–</w:t>
      </w:r>
      <w:r w:rsidRPr="00EA1352">
        <w:rPr>
          <w:rFonts w:ascii="Arial" w:hAnsi="Arial" w:cs="Arial"/>
          <w:i/>
          <w:iCs/>
          <w:sz w:val="24"/>
          <w:szCs w:val="24"/>
          <w:lang w:val="en-GB" w:eastAsia="ja-JP"/>
        </w:rPr>
        <w:tab/>
        <w:t>MeasGapConfig</w:t>
      </w:r>
      <w:bookmarkEnd w:id="2"/>
      <w:bookmarkEnd w:id="3"/>
    </w:p>
    <w:p w14:paraId="31D00BCC" w14:textId="77777777" w:rsidR="00EA1352" w:rsidRPr="0050286B" w:rsidRDefault="00EA1352" w:rsidP="00EA1352">
      <w:pPr>
        <w:overflowPunct w:val="0"/>
        <w:autoSpaceDE w:val="0"/>
        <w:autoSpaceDN w:val="0"/>
        <w:adjustRightInd w:val="0"/>
        <w:spacing w:after="180" w:line="240" w:lineRule="auto"/>
        <w:textAlignment w:val="baseline"/>
        <w:rPr>
          <w:rFonts w:eastAsia="Times New Roman"/>
          <w:lang w:val="en-GB" w:eastAsia="ja-JP"/>
        </w:rPr>
      </w:pPr>
      <w:r w:rsidRPr="0050286B">
        <w:rPr>
          <w:rFonts w:eastAsia="Times New Roman"/>
          <w:lang w:val="en-GB" w:eastAsia="ja-JP"/>
        </w:rPr>
        <w:t xml:space="preserve">The IE </w:t>
      </w:r>
      <w:r w:rsidRPr="0050286B">
        <w:rPr>
          <w:rFonts w:eastAsia="Times New Roman"/>
          <w:i/>
          <w:lang w:val="en-GB" w:eastAsia="ja-JP"/>
        </w:rPr>
        <w:t>MeasGapConfig</w:t>
      </w:r>
      <w:r w:rsidRPr="0050286B">
        <w:rPr>
          <w:rFonts w:eastAsia="Times New Roman"/>
          <w:lang w:val="en-GB" w:eastAsia="ja-JP"/>
        </w:rPr>
        <w:t xml:space="preserve"> specifies the measurement gap configuration and controls setup/release of measurement gaps.</w:t>
      </w:r>
    </w:p>
    <w:p w14:paraId="1561549F" w14:textId="77777777" w:rsidR="00EA1352" w:rsidRPr="0050286B" w:rsidRDefault="00EA1352" w:rsidP="00EA1352">
      <w:pPr>
        <w:keepNext/>
        <w:keepLines/>
        <w:overflowPunct w:val="0"/>
        <w:autoSpaceDE w:val="0"/>
        <w:autoSpaceDN w:val="0"/>
        <w:adjustRightInd w:val="0"/>
        <w:spacing w:before="60" w:after="180" w:line="240" w:lineRule="auto"/>
        <w:jc w:val="center"/>
        <w:textAlignment w:val="baseline"/>
        <w:rPr>
          <w:rFonts w:ascii="Arial" w:eastAsia="Times New Roman" w:hAnsi="Arial"/>
          <w:b/>
          <w:lang w:val="en-GB" w:eastAsia="ja-JP"/>
        </w:rPr>
      </w:pPr>
      <w:r w:rsidRPr="0050286B">
        <w:rPr>
          <w:rFonts w:ascii="Arial" w:eastAsia="Times New Roman" w:hAnsi="Arial"/>
          <w:b/>
          <w:bCs/>
          <w:i/>
          <w:iCs/>
          <w:lang w:val="en-GB" w:eastAsia="ja-JP"/>
        </w:rPr>
        <w:t xml:space="preserve">MeasGapConfig </w:t>
      </w:r>
      <w:r w:rsidRPr="0050286B">
        <w:rPr>
          <w:rFonts w:ascii="Arial" w:eastAsia="Times New Roman" w:hAnsi="Arial"/>
          <w:b/>
          <w:lang w:val="en-GB" w:eastAsia="ja-JP"/>
        </w:rPr>
        <w:t>information element</w:t>
      </w:r>
    </w:p>
    <w:p w14:paraId="51F8247D"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val="en-GB" w:eastAsia="en-GB"/>
        </w:rPr>
      </w:pPr>
      <w:r w:rsidRPr="0050286B">
        <w:rPr>
          <w:rFonts w:ascii="Courier New" w:eastAsia="Times New Roman" w:hAnsi="Courier New"/>
          <w:noProof/>
          <w:color w:val="808080"/>
          <w:sz w:val="16"/>
          <w:lang w:val="en-GB" w:eastAsia="en-GB"/>
        </w:rPr>
        <w:t>-- ASN1START</w:t>
      </w:r>
    </w:p>
    <w:p w14:paraId="379CA940"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val="en-GB" w:eastAsia="en-GB"/>
        </w:rPr>
      </w:pPr>
      <w:r w:rsidRPr="0050286B">
        <w:rPr>
          <w:rFonts w:ascii="Courier New" w:eastAsia="Times New Roman" w:hAnsi="Courier New"/>
          <w:noProof/>
          <w:color w:val="808080"/>
          <w:sz w:val="16"/>
          <w:lang w:val="en-GB" w:eastAsia="en-GB"/>
        </w:rPr>
        <w:t>-- TAG-MEASGAPCONFIG-START</w:t>
      </w:r>
    </w:p>
    <w:p w14:paraId="1015CDED"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en-GB" w:eastAsia="en-GB"/>
        </w:rPr>
      </w:pPr>
    </w:p>
    <w:p w14:paraId="2F89B020"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en-GB" w:eastAsia="en-GB"/>
        </w:rPr>
      </w:pPr>
      <w:r w:rsidRPr="0050286B">
        <w:rPr>
          <w:rFonts w:ascii="Courier New" w:eastAsia="Times New Roman" w:hAnsi="Courier New"/>
          <w:noProof/>
          <w:sz w:val="16"/>
          <w:lang w:val="en-GB" w:eastAsia="en-GB"/>
        </w:rPr>
        <w:t xml:space="preserve">MeasGapConfig ::=                   </w:t>
      </w:r>
      <w:r w:rsidRPr="0050286B">
        <w:rPr>
          <w:rFonts w:ascii="Courier New" w:eastAsia="Times New Roman" w:hAnsi="Courier New"/>
          <w:noProof/>
          <w:color w:val="993366"/>
          <w:sz w:val="16"/>
          <w:lang w:val="en-GB" w:eastAsia="en-GB"/>
        </w:rPr>
        <w:t>SEQUENCE</w:t>
      </w:r>
      <w:r w:rsidRPr="0050286B">
        <w:rPr>
          <w:rFonts w:ascii="Courier New" w:eastAsia="Times New Roman" w:hAnsi="Courier New"/>
          <w:noProof/>
          <w:sz w:val="16"/>
          <w:lang w:val="en-GB" w:eastAsia="en-GB"/>
        </w:rPr>
        <w:t xml:space="preserve"> {</w:t>
      </w:r>
    </w:p>
    <w:p w14:paraId="503689D9"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val="en-GB" w:eastAsia="en-GB"/>
        </w:rPr>
      </w:pPr>
      <w:r w:rsidRPr="0050286B">
        <w:rPr>
          <w:rFonts w:ascii="Courier New" w:eastAsia="Times New Roman" w:hAnsi="Courier New"/>
          <w:noProof/>
          <w:sz w:val="16"/>
          <w:lang w:val="en-GB" w:eastAsia="en-GB"/>
        </w:rPr>
        <w:t xml:space="preserve">    gapFR2                              SetupRelease { GapConfig }                                              </w:t>
      </w:r>
      <w:r w:rsidRPr="0050286B">
        <w:rPr>
          <w:rFonts w:ascii="Courier New" w:eastAsia="Times New Roman" w:hAnsi="Courier New"/>
          <w:noProof/>
          <w:color w:val="993366"/>
          <w:sz w:val="16"/>
          <w:lang w:val="en-GB" w:eastAsia="en-GB"/>
        </w:rPr>
        <w:t>OPTIONAL</w:t>
      </w:r>
      <w:r w:rsidRPr="0050286B">
        <w:rPr>
          <w:rFonts w:ascii="Courier New" w:eastAsia="Times New Roman" w:hAnsi="Courier New"/>
          <w:noProof/>
          <w:sz w:val="16"/>
          <w:lang w:val="en-GB" w:eastAsia="en-GB"/>
        </w:rPr>
        <w:t xml:space="preserve">,   </w:t>
      </w:r>
      <w:r w:rsidRPr="0050286B">
        <w:rPr>
          <w:rFonts w:ascii="Courier New" w:eastAsia="Times New Roman" w:hAnsi="Courier New"/>
          <w:noProof/>
          <w:color w:val="808080"/>
          <w:sz w:val="16"/>
          <w:lang w:val="en-GB" w:eastAsia="en-GB"/>
        </w:rPr>
        <w:t>-- Need M</w:t>
      </w:r>
    </w:p>
    <w:p w14:paraId="57533BF2"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en-GB" w:eastAsia="en-GB"/>
        </w:rPr>
      </w:pPr>
      <w:r w:rsidRPr="0050286B">
        <w:rPr>
          <w:rFonts w:ascii="Courier New" w:eastAsia="Times New Roman" w:hAnsi="Courier New"/>
          <w:noProof/>
          <w:sz w:val="16"/>
          <w:lang w:val="en-GB" w:eastAsia="en-GB"/>
        </w:rPr>
        <w:t xml:space="preserve">    ...,</w:t>
      </w:r>
    </w:p>
    <w:p w14:paraId="2F2FA542"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en-GB" w:eastAsia="en-GB"/>
        </w:rPr>
      </w:pPr>
      <w:r w:rsidRPr="0050286B">
        <w:rPr>
          <w:rFonts w:ascii="Courier New" w:eastAsia="Times New Roman" w:hAnsi="Courier New"/>
          <w:noProof/>
          <w:sz w:val="16"/>
          <w:lang w:val="en-GB" w:eastAsia="en-GB"/>
        </w:rPr>
        <w:t xml:space="preserve">    [[</w:t>
      </w:r>
    </w:p>
    <w:p w14:paraId="51E38F7F"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val="en-GB" w:eastAsia="en-GB"/>
        </w:rPr>
      </w:pPr>
      <w:r w:rsidRPr="0050286B">
        <w:rPr>
          <w:rFonts w:ascii="Courier New" w:eastAsia="Times New Roman" w:hAnsi="Courier New"/>
          <w:noProof/>
          <w:sz w:val="16"/>
          <w:lang w:val="en-GB" w:eastAsia="en-GB"/>
        </w:rPr>
        <w:t xml:space="preserve">    gapFR1                              SetupRelease { GapConfig }                                              </w:t>
      </w:r>
      <w:r w:rsidRPr="0050286B">
        <w:rPr>
          <w:rFonts w:ascii="Courier New" w:eastAsia="Times New Roman" w:hAnsi="Courier New"/>
          <w:noProof/>
          <w:color w:val="993366"/>
          <w:sz w:val="16"/>
          <w:lang w:val="en-GB" w:eastAsia="en-GB"/>
        </w:rPr>
        <w:t>OPTIONAL</w:t>
      </w:r>
      <w:r w:rsidRPr="0050286B">
        <w:rPr>
          <w:rFonts w:ascii="Courier New" w:eastAsia="Times New Roman" w:hAnsi="Courier New"/>
          <w:noProof/>
          <w:sz w:val="16"/>
          <w:lang w:val="en-GB" w:eastAsia="en-GB"/>
        </w:rPr>
        <w:t xml:space="preserve">,   </w:t>
      </w:r>
      <w:r w:rsidRPr="0050286B">
        <w:rPr>
          <w:rFonts w:ascii="Courier New" w:eastAsia="Times New Roman" w:hAnsi="Courier New"/>
          <w:noProof/>
          <w:color w:val="808080"/>
          <w:sz w:val="16"/>
          <w:lang w:val="en-GB" w:eastAsia="en-GB"/>
        </w:rPr>
        <w:t>-- Need M</w:t>
      </w:r>
    </w:p>
    <w:p w14:paraId="2BC270B5" w14:textId="32611109" w:rsidR="00EA1352" w:rsidRDefault="00EA1352" w:rsidP="20517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themeColor="background1" w:themeShade="80"/>
          <w:sz w:val="16"/>
          <w:szCs w:val="16"/>
          <w:lang w:val="en-GB" w:eastAsia="en-GB"/>
        </w:rPr>
      </w:pPr>
      <w:r w:rsidRPr="20517F28">
        <w:rPr>
          <w:rFonts w:ascii="Courier New" w:eastAsia="Times New Roman" w:hAnsi="Courier New"/>
          <w:noProof/>
          <w:sz w:val="16"/>
          <w:szCs w:val="16"/>
          <w:lang w:val="en-GB" w:eastAsia="en-GB"/>
        </w:rPr>
        <w:t xml:space="preserve">    gapUE                               SetupRelease { GapConfig }</w:t>
      </w:r>
    </w:p>
    <w:p w14:paraId="2204CFA8" w14:textId="575E57E6" w:rsidR="00EA1352" w:rsidRDefault="00EA1352" w:rsidP="20517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16"/>
          <w:lang w:val="en-GB" w:eastAsia="en-GB"/>
        </w:rPr>
      </w:pPr>
      <w:r w:rsidRPr="20517F28">
        <w:rPr>
          <w:rFonts w:ascii="Courier New" w:eastAsia="Times New Roman" w:hAnsi="Courier New"/>
          <w:noProof/>
          <w:sz w:val="16"/>
          <w:szCs w:val="16"/>
          <w:lang w:val="en-GB" w:eastAsia="en-GB"/>
        </w:rPr>
        <w:t xml:space="preserve">                                              </w:t>
      </w:r>
      <w:r w:rsidRPr="20517F28">
        <w:rPr>
          <w:rFonts w:ascii="Courier New" w:eastAsia="Times New Roman" w:hAnsi="Courier New"/>
          <w:noProof/>
          <w:color w:val="993366"/>
          <w:sz w:val="16"/>
          <w:szCs w:val="16"/>
          <w:lang w:val="en-GB" w:eastAsia="en-GB"/>
        </w:rPr>
        <w:t>OPTIONAL</w:t>
      </w:r>
      <w:r w:rsidRPr="20517F28">
        <w:rPr>
          <w:rFonts w:ascii="Courier New" w:eastAsia="Times New Roman" w:hAnsi="Courier New"/>
          <w:noProof/>
          <w:sz w:val="16"/>
          <w:szCs w:val="16"/>
          <w:lang w:val="en-GB" w:eastAsia="en-GB"/>
        </w:rPr>
        <w:t xml:space="preserve">   </w:t>
      </w:r>
      <w:r w:rsidRPr="20517F28">
        <w:rPr>
          <w:rFonts w:ascii="Courier New" w:eastAsia="Times New Roman" w:hAnsi="Courier New"/>
          <w:noProof/>
          <w:color w:val="808080" w:themeColor="background1" w:themeShade="80"/>
          <w:sz w:val="16"/>
          <w:szCs w:val="16"/>
          <w:lang w:val="en-GB" w:eastAsia="en-GB"/>
        </w:rPr>
        <w:t>-- Need M</w:t>
      </w:r>
    </w:p>
    <w:p w14:paraId="4642EE81" w14:textId="2A2B6043" w:rsidR="31515C52" w:rsidRDefault="31515C52" w:rsidP="20517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Arial"/>
          <w:noProof/>
          <w:color w:val="808080" w:themeColor="background1" w:themeShade="80"/>
          <w:sz w:val="16"/>
          <w:szCs w:val="16"/>
          <w:highlight w:val="yellow"/>
          <w:lang w:val="en-GB" w:eastAsia="en-GB"/>
        </w:rPr>
      </w:pPr>
      <w:r w:rsidRPr="20517F28">
        <w:rPr>
          <w:rFonts w:ascii="Courier New" w:eastAsia="Times New Roman" w:hAnsi="Courier New" w:cs="Arial"/>
          <w:noProof/>
          <w:color w:val="808080" w:themeColor="background1" w:themeShade="80"/>
          <w:sz w:val="16"/>
          <w:szCs w:val="16"/>
          <w:lang w:val="en-GB" w:eastAsia="en-GB"/>
        </w:rPr>
        <w:t xml:space="preserve">    </w:t>
      </w:r>
      <w:r w:rsidRPr="00626372">
        <w:rPr>
          <w:rFonts w:ascii="Courier New" w:eastAsia="Times New Roman" w:hAnsi="Courier New" w:cs="Arial"/>
          <w:noProof/>
          <w:color w:val="808080" w:themeColor="background1" w:themeShade="80"/>
          <w:sz w:val="16"/>
          <w:szCs w:val="16"/>
          <w:highlight w:val="yellow"/>
          <w:lang w:val="en-GB" w:eastAsia="en-GB"/>
        </w:rPr>
        <w:t>]],</w:t>
      </w:r>
    </w:p>
    <w:p w14:paraId="4374D158" w14:textId="0A7D70FF" w:rsidR="31515C52" w:rsidRPr="00626372" w:rsidRDefault="31515C52" w:rsidP="20517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Arial"/>
          <w:noProof/>
          <w:color w:val="808080" w:themeColor="background1" w:themeShade="80"/>
          <w:sz w:val="16"/>
          <w:szCs w:val="16"/>
          <w:highlight w:val="yellow"/>
          <w:lang w:val="en-GB" w:eastAsia="en-GB"/>
        </w:rPr>
      </w:pPr>
      <w:r w:rsidRPr="20517F28">
        <w:rPr>
          <w:rFonts w:ascii="Courier New" w:eastAsia="Times New Roman" w:hAnsi="Courier New" w:cs="Arial"/>
          <w:noProof/>
          <w:color w:val="808080" w:themeColor="background1" w:themeShade="80"/>
          <w:sz w:val="16"/>
          <w:szCs w:val="16"/>
          <w:lang w:val="en-GB" w:eastAsia="en-GB"/>
        </w:rPr>
        <w:t xml:space="preserve">    </w:t>
      </w:r>
      <w:r w:rsidRPr="00626372">
        <w:rPr>
          <w:rFonts w:ascii="Courier New" w:eastAsia="Times New Roman" w:hAnsi="Courier New" w:cs="Arial"/>
          <w:noProof/>
          <w:color w:val="808080" w:themeColor="background1" w:themeShade="80"/>
          <w:sz w:val="16"/>
          <w:szCs w:val="16"/>
          <w:highlight w:val="yellow"/>
          <w:lang w:val="en-GB" w:eastAsia="en-GB"/>
        </w:rPr>
        <w:t>[[</w:t>
      </w:r>
    </w:p>
    <w:p w14:paraId="2D9F35AD" w14:textId="61DE7911" w:rsidR="00EA1352" w:rsidRPr="00EA1352" w:rsidRDefault="00EA1352" w:rsidP="20517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16"/>
          <w:highlight w:val="yellow"/>
          <w:lang w:val="en-GB" w:eastAsia="en-GB"/>
        </w:rPr>
      </w:pPr>
      <w:r w:rsidRPr="20517F28">
        <w:rPr>
          <w:rFonts w:ascii="Courier New" w:eastAsia="Times New Roman" w:hAnsi="Courier New"/>
          <w:noProof/>
          <w:sz w:val="16"/>
          <w:szCs w:val="16"/>
          <w:lang w:val="en-GB" w:eastAsia="en-GB"/>
        </w:rPr>
        <w:t xml:space="preserve">    </w:t>
      </w:r>
      <w:r w:rsidRPr="20517F28">
        <w:rPr>
          <w:rFonts w:ascii="Courier New" w:eastAsia="Times New Roman" w:hAnsi="Courier New"/>
          <w:noProof/>
          <w:sz w:val="16"/>
          <w:szCs w:val="16"/>
          <w:highlight w:val="yellow"/>
          <w:lang w:val="en-GB" w:eastAsia="en-GB"/>
        </w:rPr>
        <w:t>gapNTNLEO</w:t>
      </w:r>
      <w:r w:rsidR="75D8A5C5" w:rsidRPr="20517F28">
        <w:rPr>
          <w:rFonts w:ascii="Courier New" w:eastAsia="Times New Roman" w:hAnsi="Courier New"/>
          <w:noProof/>
          <w:sz w:val="16"/>
          <w:szCs w:val="16"/>
          <w:highlight w:val="yellow"/>
          <w:lang w:val="en-GB" w:eastAsia="en-GB"/>
        </w:rPr>
        <w:t>-</w:t>
      </w:r>
      <w:r w:rsidR="61741304" w:rsidRPr="20517F28">
        <w:rPr>
          <w:rFonts w:ascii="Courier New" w:eastAsia="Times New Roman" w:hAnsi="Courier New"/>
          <w:noProof/>
          <w:sz w:val="16"/>
          <w:szCs w:val="16"/>
          <w:highlight w:val="yellow"/>
          <w:lang w:val="en-GB" w:eastAsia="en-GB"/>
        </w:rPr>
        <w:t>r17</w:t>
      </w:r>
      <w:r w:rsidRPr="20517F28">
        <w:rPr>
          <w:rFonts w:ascii="Courier New" w:eastAsia="Times New Roman" w:hAnsi="Courier New"/>
          <w:noProof/>
          <w:sz w:val="16"/>
          <w:szCs w:val="16"/>
          <w:highlight w:val="yellow"/>
          <w:lang w:val="en-GB" w:eastAsia="en-GB"/>
        </w:rPr>
        <w:t xml:space="preserve">        SEQUENCE (SIZE (1..maxNTN-r17)) OF SetupRelease { GapConfig }                                              </w:t>
      </w:r>
      <w:r w:rsidRPr="20517F28">
        <w:rPr>
          <w:rFonts w:ascii="Courier New" w:eastAsia="Times New Roman" w:hAnsi="Courier New"/>
          <w:noProof/>
          <w:color w:val="993366"/>
          <w:sz w:val="16"/>
          <w:szCs w:val="16"/>
          <w:highlight w:val="yellow"/>
          <w:lang w:val="en-GB" w:eastAsia="en-GB"/>
        </w:rPr>
        <w:t>OPTIONAL,</w:t>
      </w:r>
      <w:r w:rsidRPr="20517F28">
        <w:rPr>
          <w:rFonts w:ascii="Courier New" w:eastAsia="Times New Roman" w:hAnsi="Courier New"/>
          <w:noProof/>
          <w:sz w:val="16"/>
          <w:szCs w:val="16"/>
          <w:highlight w:val="yellow"/>
          <w:lang w:val="en-GB" w:eastAsia="en-GB"/>
        </w:rPr>
        <w:t xml:space="preserve">   </w:t>
      </w:r>
      <w:r w:rsidRPr="20517F28">
        <w:rPr>
          <w:rFonts w:ascii="Courier New" w:eastAsia="Times New Roman" w:hAnsi="Courier New"/>
          <w:noProof/>
          <w:color w:val="808080" w:themeColor="background1" w:themeShade="80"/>
          <w:sz w:val="16"/>
          <w:szCs w:val="16"/>
          <w:highlight w:val="yellow"/>
          <w:lang w:val="en-GB" w:eastAsia="en-GB"/>
        </w:rPr>
        <w:t>-- Need M</w:t>
      </w:r>
    </w:p>
    <w:p w14:paraId="4FDAF8ED" w14:textId="0CD9B1EB" w:rsidR="00EA1352" w:rsidRPr="00EA1352" w:rsidRDefault="00EA1352" w:rsidP="20517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16"/>
          <w:highlight w:val="yellow"/>
          <w:lang w:val="en-GB" w:eastAsia="en-GB"/>
        </w:rPr>
      </w:pPr>
      <w:r w:rsidRPr="20517F28">
        <w:rPr>
          <w:rFonts w:ascii="Courier New" w:eastAsia="Times New Roman" w:hAnsi="Courier New"/>
          <w:noProof/>
          <w:sz w:val="16"/>
          <w:szCs w:val="16"/>
          <w:highlight w:val="yellow"/>
          <w:lang w:val="en-GB" w:eastAsia="en-GB"/>
        </w:rPr>
        <w:t xml:space="preserve">    gapNTNMEO</w:t>
      </w:r>
      <w:r w:rsidR="63C97668" w:rsidRPr="20517F28">
        <w:rPr>
          <w:rFonts w:ascii="Courier New" w:eastAsia="Times New Roman" w:hAnsi="Courier New"/>
          <w:noProof/>
          <w:sz w:val="16"/>
          <w:szCs w:val="16"/>
          <w:highlight w:val="yellow"/>
          <w:lang w:val="en-GB" w:eastAsia="en-GB"/>
        </w:rPr>
        <w:t>-r17</w:t>
      </w:r>
      <w:r w:rsidRPr="20517F28">
        <w:rPr>
          <w:rFonts w:ascii="Courier New" w:eastAsia="Times New Roman" w:hAnsi="Courier New"/>
          <w:noProof/>
          <w:sz w:val="16"/>
          <w:szCs w:val="16"/>
          <w:highlight w:val="yellow"/>
          <w:lang w:val="en-GB" w:eastAsia="en-GB"/>
        </w:rPr>
        <w:t xml:space="preserve">        SEQUENCE (SIZE (1..maxNTN-r17)) OF SetupRelease { GapConfig }                                              </w:t>
      </w:r>
      <w:r w:rsidRPr="20517F28">
        <w:rPr>
          <w:rFonts w:ascii="Courier New" w:eastAsia="Times New Roman" w:hAnsi="Courier New"/>
          <w:noProof/>
          <w:color w:val="993366"/>
          <w:sz w:val="16"/>
          <w:szCs w:val="16"/>
          <w:highlight w:val="yellow"/>
          <w:lang w:val="en-GB" w:eastAsia="en-GB"/>
        </w:rPr>
        <w:t>OPTIONAL,</w:t>
      </w:r>
      <w:r w:rsidRPr="20517F28">
        <w:rPr>
          <w:rFonts w:ascii="Courier New" w:eastAsia="Times New Roman" w:hAnsi="Courier New"/>
          <w:noProof/>
          <w:sz w:val="16"/>
          <w:szCs w:val="16"/>
          <w:highlight w:val="yellow"/>
          <w:lang w:val="en-GB" w:eastAsia="en-GB"/>
        </w:rPr>
        <w:t xml:space="preserve">   </w:t>
      </w:r>
      <w:r w:rsidRPr="20517F28">
        <w:rPr>
          <w:rFonts w:ascii="Courier New" w:eastAsia="Times New Roman" w:hAnsi="Courier New"/>
          <w:noProof/>
          <w:color w:val="808080" w:themeColor="background1" w:themeShade="80"/>
          <w:sz w:val="16"/>
          <w:szCs w:val="16"/>
          <w:highlight w:val="yellow"/>
          <w:lang w:val="en-GB" w:eastAsia="en-GB"/>
        </w:rPr>
        <w:t>-- Need M</w:t>
      </w:r>
    </w:p>
    <w:p w14:paraId="1E8C7617" w14:textId="2F05E34A" w:rsidR="00EA1352" w:rsidRPr="00EA1352" w:rsidRDefault="00EA1352" w:rsidP="20517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16"/>
          <w:highlight w:val="yellow"/>
          <w:lang w:val="en-GB" w:eastAsia="en-GB"/>
        </w:rPr>
      </w:pPr>
      <w:r w:rsidRPr="20517F28">
        <w:rPr>
          <w:rFonts w:ascii="Courier New" w:eastAsia="Times New Roman" w:hAnsi="Courier New"/>
          <w:noProof/>
          <w:sz w:val="16"/>
          <w:szCs w:val="16"/>
          <w:highlight w:val="yellow"/>
          <w:lang w:val="en-GB" w:eastAsia="en-GB"/>
        </w:rPr>
        <w:t xml:space="preserve">    gapNTNGEO</w:t>
      </w:r>
      <w:r w:rsidR="645CD892" w:rsidRPr="20517F28">
        <w:rPr>
          <w:rFonts w:ascii="Courier New" w:eastAsia="Times New Roman" w:hAnsi="Courier New"/>
          <w:noProof/>
          <w:sz w:val="16"/>
          <w:szCs w:val="16"/>
          <w:highlight w:val="yellow"/>
          <w:lang w:val="en-GB" w:eastAsia="en-GB"/>
        </w:rPr>
        <w:t>-r17</w:t>
      </w:r>
      <w:r w:rsidRPr="20517F28">
        <w:rPr>
          <w:rFonts w:ascii="Courier New" w:eastAsia="Times New Roman" w:hAnsi="Courier New"/>
          <w:noProof/>
          <w:sz w:val="16"/>
          <w:szCs w:val="16"/>
          <w:highlight w:val="yellow"/>
          <w:lang w:val="en-GB" w:eastAsia="en-GB"/>
        </w:rPr>
        <w:t xml:space="preserve">        SEQUENCE (SIZE (1..maxNTN-r17)) OF SetupRelease { GapConfig }                                              </w:t>
      </w:r>
      <w:r w:rsidRPr="20517F28">
        <w:rPr>
          <w:rFonts w:ascii="Courier New" w:eastAsia="Times New Roman" w:hAnsi="Courier New"/>
          <w:noProof/>
          <w:color w:val="993366"/>
          <w:sz w:val="16"/>
          <w:szCs w:val="16"/>
          <w:highlight w:val="yellow"/>
          <w:lang w:val="en-GB" w:eastAsia="en-GB"/>
        </w:rPr>
        <w:t>OPTIONAL,</w:t>
      </w:r>
      <w:r w:rsidRPr="20517F28">
        <w:rPr>
          <w:rFonts w:ascii="Courier New" w:eastAsia="Times New Roman" w:hAnsi="Courier New"/>
          <w:noProof/>
          <w:sz w:val="16"/>
          <w:szCs w:val="16"/>
          <w:highlight w:val="yellow"/>
          <w:lang w:val="en-GB" w:eastAsia="en-GB"/>
        </w:rPr>
        <w:t xml:space="preserve">   </w:t>
      </w:r>
      <w:r w:rsidRPr="20517F28">
        <w:rPr>
          <w:rFonts w:ascii="Courier New" w:eastAsia="Times New Roman" w:hAnsi="Courier New"/>
          <w:noProof/>
          <w:color w:val="808080" w:themeColor="background1" w:themeShade="80"/>
          <w:sz w:val="16"/>
          <w:szCs w:val="16"/>
          <w:highlight w:val="yellow"/>
          <w:lang w:val="en-GB" w:eastAsia="en-GB"/>
        </w:rPr>
        <w:t>-- Need M</w:t>
      </w:r>
    </w:p>
    <w:p w14:paraId="2677A9B2" w14:textId="2DB3216B"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val="en-GB" w:eastAsia="en-GB"/>
        </w:rPr>
      </w:pPr>
      <w:r w:rsidRPr="20517F28">
        <w:rPr>
          <w:rFonts w:ascii="Courier New" w:eastAsia="Times New Roman" w:hAnsi="Courier New"/>
          <w:noProof/>
          <w:sz w:val="16"/>
          <w:szCs w:val="16"/>
          <w:highlight w:val="yellow"/>
          <w:lang w:val="en-GB" w:eastAsia="en-GB"/>
        </w:rPr>
        <w:t xml:space="preserve">    gapNTNHAPS</w:t>
      </w:r>
      <w:r w:rsidR="114F1B77" w:rsidRPr="20517F28">
        <w:rPr>
          <w:rFonts w:ascii="Courier New" w:eastAsia="Times New Roman" w:hAnsi="Courier New"/>
          <w:noProof/>
          <w:sz w:val="16"/>
          <w:szCs w:val="16"/>
          <w:highlight w:val="yellow"/>
          <w:lang w:val="en-GB" w:eastAsia="en-GB"/>
        </w:rPr>
        <w:t>-r17</w:t>
      </w:r>
      <w:r w:rsidRPr="20517F28">
        <w:rPr>
          <w:rFonts w:ascii="Courier New" w:eastAsia="Times New Roman" w:hAnsi="Courier New"/>
          <w:noProof/>
          <w:sz w:val="16"/>
          <w:szCs w:val="16"/>
          <w:highlight w:val="yellow"/>
          <w:lang w:val="en-GB" w:eastAsia="en-GB"/>
        </w:rPr>
        <w:t xml:space="preserve">       SEQUENCE (SIZE (1..maxNTN-r17)) OF SetupRelease { GapConfig }                                              </w:t>
      </w:r>
      <w:r w:rsidRPr="20517F28">
        <w:rPr>
          <w:rFonts w:ascii="Courier New" w:eastAsia="Times New Roman" w:hAnsi="Courier New"/>
          <w:noProof/>
          <w:color w:val="993366"/>
          <w:sz w:val="16"/>
          <w:szCs w:val="16"/>
          <w:highlight w:val="yellow"/>
          <w:lang w:val="en-GB" w:eastAsia="en-GB"/>
        </w:rPr>
        <w:t>OPTIONAL</w:t>
      </w:r>
      <w:r w:rsidRPr="20517F28">
        <w:rPr>
          <w:rFonts w:ascii="Courier New" w:eastAsia="Times New Roman" w:hAnsi="Courier New"/>
          <w:noProof/>
          <w:sz w:val="16"/>
          <w:szCs w:val="16"/>
          <w:highlight w:val="yellow"/>
          <w:lang w:val="en-GB" w:eastAsia="en-GB"/>
        </w:rPr>
        <w:t xml:space="preserve">   </w:t>
      </w:r>
      <w:r w:rsidRPr="20517F28">
        <w:rPr>
          <w:rFonts w:ascii="Courier New" w:eastAsia="Times New Roman" w:hAnsi="Courier New"/>
          <w:noProof/>
          <w:color w:val="808080" w:themeColor="background1" w:themeShade="80"/>
          <w:sz w:val="16"/>
          <w:szCs w:val="16"/>
          <w:highlight w:val="yellow"/>
          <w:lang w:val="en-GB" w:eastAsia="en-GB"/>
        </w:rPr>
        <w:t>-- Need M</w:t>
      </w:r>
    </w:p>
    <w:p w14:paraId="57B5D65F"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en-GB" w:eastAsia="en-GB"/>
        </w:rPr>
      </w:pPr>
      <w:r w:rsidRPr="0050286B">
        <w:rPr>
          <w:rFonts w:ascii="Courier New" w:eastAsia="Times New Roman" w:hAnsi="Courier New"/>
          <w:noProof/>
          <w:sz w:val="16"/>
          <w:lang w:val="en-GB" w:eastAsia="en-GB"/>
        </w:rPr>
        <w:t xml:space="preserve">    ]]</w:t>
      </w:r>
    </w:p>
    <w:p w14:paraId="75EDEA01"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en-GB" w:eastAsia="en-GB"/>
        </w:rPr>
      </w:pPr>
    </w:p>
    <w:p w14:paraId="43370CFE"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en-GB" w:eastAsia="en-GB"/>
        </w:rPr>
      </w:pPr>
      <w:r w:rsidRPr="0050286B">
        <w:rPr>
          <w:rFonts w:ascii="Courier New" w:eastAsia="Times New Roman" w:hAnsi="Courier New"/>
          <w:noProof/>
          <w:sz w:val="16"/>
          <w:lang w:val="en-GB" w:eastAsia="en-GB"/>
        </w:rPr>
        <w:t>}</w:t>
      </w:r>
    </w:p>
    <w:p w14:paraId="31FA4404"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en-GB" w:eastAsia="en-GB"/>
        </w:rPr>
      </w:pPr>
    </w:p>
    <w:p w14:paraId="69101BD3"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en-GB" w:eastAsia="en-GB"/>
        </w:rPr>
      </w:pPr>
      <w:r w:rsidRPr="0050286B">
        <w:rPr>
          <w:rFonts w:ascii="Courier New" w:eastAsia="Times New Roman" w:hAnsi="Courier New"/>
          <w:noProof/>
          <w:sz w:val="16"/>
          <w:lang w:val="en-GB" w:eastAsia="en-GB"/>
        </w:rPr>
        <w:t xml:space="preserve">GapConfig ::=                       </w:t>
      </w:r>
      <w:r w:rsidRPr="0050286B">
        <w:rPr>
          <w:rFonts w:ascii="Courier New" w:eastAsia="Times New Roman" w:hAnsi="Courier New"/>
          <w:noProof/>
          <w:color w:val="993366"/>
          <w:sz w:val="16"/>
          <w:lang w:val="en-GB" w:eastAsia="en-GB"/>
        </w:rPr>
        <w:t>SEQUENCE</w:t>
      </w:r>
      <w:r w:rsidRPr="0050286B">
        <w:rPr>
          <w:rFonts w:ascii="Courier New" w:eastAsia="Times New Roman" w:hAnsi="Courier New"/>
          <w:noProof/>
          <w:sz w:val="16"/>
          <w:lang w:val="en-GB" w:eastAsia="en-GB"/>
        </w:rPr>
        <w:t xml:space="preserve"> {</w:t>
      </w:r>
    </w:p>
    <w:p w14:paraId="2A086DB5"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en-GB" w:eastAsia="en-GB"/>
        </w:rPr>
      </w:pPr>
      <w:r w:rsidRPr="0050286B">
        <w:rPr>
          <w:rFonts w:ascii="Courier New" w:eastAsia="Times New Roman" w:hAnsi="Courier New"/>
          <w:noProof/>
          <w:sz w:val="16"/>
          <w:lang w:val="en-GB" w:eastAsia="en-GB"/>
        </w:rPr>
        <w:t xml:space="preserve">    gapOffset                           </w:t>
      </w:r>
      <w:r w:rsidRPr="0050286B">
        <w:rPr>
          <w:rFonts w:ascii="Courier New" w:eastAsia="Times New Roman" w:hAnsi="Courier New"/>
          <w:noProof/>
          <w:color w:val="993366"/>
          <w:sz w:val="16"/>
          <w:lang w:val="en-GB" w:eastAsia="en-GB"/>
        </w:rPr>
        <w:t>INTEGER</w:t>
      </w:r>
      <w:r w:rsidRPr="0050286B">
        <w:rPr>
          <w:rFonts w:ascii="Courier New" w:eastAsia="Times New Roman" w:hAnsi="Courier New"/>
          <w:noProof/>
          <w:sz w:val="16"/>
          <w:lang w:val="en-GB" w:eastAsia="en-GB"/>
        </w:rPr>
        <w:t xml:space="preserve"> (0..159),</w:t>
      </w:r>
    </w:p>
    <w:p w14:paraId="20657C7E"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en-GB" w:eastAsia="en-GB"/>
        </w:rPr>
      </w:pPr>
      <w:r w:rsidRPr="0050286B">
        <w:rPr>
          <w:rFonts w:ascii="Courier New" w:eastAsia="Times New Roman" w:hAnsi="Courier New"/>
          <w:noProof/>
          <w:sz w:val="16"/>
          <w:lang w:val="en-GB" w:eastAsia="en-GB"/>
        </w:rPr>
        <w:t xml:space="preserve">    mgl                                 </w:t>
      </w:r>
      <w:r w:rsidRPr="0050286B">
        <w:rPr>
          <w:rFonts w:ascii="Courier New" w:eastAsia="Times New Roman" w:hAnsi="Courier New"/>
          <w:noProof/>
          <w:color w:val="993366"/>
          <w:sz w:val="16"/>
          <w:lang w:val="en-GB" w:eastAsia="en-GB"/>
        </w:rPr>
        <w:t>ENUMERATED</w:t>
      </w:r>
      <w:r w:rsidRPr="0050286B">
        <w:rPr>
          <w:rFonts w:ascii="Courier New" w:eastAsia="Times New Roman" w:hAnsi="Courier New"/>
          <w:noProof/>
          <w:sz w:val="16"/>
          <w:lang w:val="en-GB" w:eastAsia="en-GB"/>
        </w:rPr>
        <w:t xml:space="preserve"> {ms1dot5, ms3, ms3dot5, ms4, ms5dot5, ms6},</w:t>
      </w:r>
    </w:p>
    <w:p w14:paraId="7065A90A"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en-GB" w:eastAsia="en-GB"/>
        </w:rPr>
      </w:pPr>
      <w:r w:rsidRPr="0050286B">
        <w:rPr>
          <w:rFonts w:ascii="Courier New" w:eastAsia="Times New Roman" w:hAnsi="Courier New"/>
          <w:noProof/>
          <w:sz w:val="16"/>
          <w:lang w:val="en-GB" w:eastAsia="en-GB"/>
        </w:rPr>
        <w:t xml:space="preserve">    mgrp                                </w:t>
      </w:r>
      <w:r w:rsidRPr="0050286B">
        <w:rPr>
          <w:rFonts w:ascii="Courier New" w:eastAsia="Times New Roman" w:hAnsi="Courier New"/>
          <w:noProof/>
          <w:color w:val="993366"/>
          <w:sz w:val="16"/>
          <w:lang w:val="en-GB" w:eastAsia="en-GB"/>
        </w:rPr>
        <w:t>ENUMERATED</w:t>
      </w:r>
      <w:r w:rsidRPr="0050286B">
        <w:rPr>
          <w:rFonts w:ascii="Courier New" w:eastAsia="Times New Roman" w:hAnsi="Courier New"/>
          <w:noProof/>
          <w:sz w:val="16"/>
          <w:lang w:val="en-GB" w:eastAsia="en-GB"/>
        </w:rPr>
        <w:t xml:space="preserve"> {ms20, ms40, ms80, ms160},</w:t>
      </w:r>
    </w:p>
    <w:p w14:paraId="0712D87A"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en-GB" w:eastAsia="en-GB"/>
        </w:rPr>
      </w:pPr>
      <w:r w:rsidRPr="0050286B">
        <w:rPr>
          <w:rFonts w:ascii="Courier New" w:eastAsia="Times New Roman" w:hAnsi="Courier New"/>
          <w:noProof/>
          <w:sz w:val="16"/>
          <w:lang w:val="en-GB" w:eastAsia="en-GB"/>
        </w:rPr>
        <w:t xml:space="preserve">    mgta                                </w:t>
      </w:r>
      <w:r w:rsidRPr="0050286B">
        <w:rPr>
          <w:rFonts w:ascii="Courier New" w:eastAsia="Times New Roman" w:hAnsi="Courier New"/>
          <w:noProof/>
          <w:color w:val="993366"/>
          <w:sz w:val="16"/>
          <w:lang w:val="en-GB" w:eastAsia="en-GB"/>
        </w:rPr>
        <w:t>ENUMERATED</w:t>
      </w:r>
      <w:r w:rsidRPr="0050286B">
        <w:rPr>
          <w:rFonts w:ascii="Courier New" w:eastAsia="Times New Roman" w:hAnsi="Courier New"/>
          <w:noProof/>
          <w:sz w:val="16"/>
          <w:lang w:val="en-GB" w:eastAsia="en-GB"/>
        </w:rPr>
        <w:t xml:space="preserve"> {ms0, ms0dot25, ms0dot5},</w:t>
      </w:r>
    </w:p>
    <w:p w14:paraId="79076CE6"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en-GB" w:eastAsia="en-GB"/>
        </w:rPr>
      </w:pPr>
      <w:r w:rsidRPr="0050286B">
        <w:rPr>
          <w:rFonts w:ascii="Courier New" w:eastAsia="Times New Roman" w:hAnsi="Courier New"/>
          <w:noProof/>
          <w:sz w:val="16"/>
          <w:lang w:val="en-GB" w:eastAsia="en-GB"/>
        </w:rPr>
        <w:t xml:space="preserve">    ...,</w:t>
      </w:r>
    </w:p>
    <w:p w14:paraId="2CE9B6AE"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en-GB" w:eastAsia="en-GB"/>
        </w:rPr>
      </w:pPr>
      <w:r w:rsidRPr="0050286B">
        <w:rPr>
          <w:rFonts w:ascii="Courier New" w:eastAsia="Times New Roman" w:hAnsi="Courier New"/>
          <w:noProof/>
          <w:sz w:val="16"/>
          <w:lang w:val="en-GB" w:eastAsia="en-GB"/>
        </w:rPr>
        <w:lastRenderedPageBreak/>
        <w:t xml:space="preserve">    [[</w:t>
      </w:r>
    </w:p>
    <w:p w14:paraId="1D120642"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val="en-GB" w:eastAsia="en-GB"/>
        </w:rPr>
      </w:pPr>
      <w:r w:rsidRPr="0050286B">
        <w:rPr>
          <w:rFonts w:ascii="Courier New" w:eastAsia="Times New Roman" w:hAnsi="Courier New"/>
          <w:noProof/>
          <w:sz w:val="16"/>
          <w:lang w:val="en-GB" w:eastAsia="en-GB"/>
        </w:rPr>
        <w:t xml:space="preserve">    refServCellIndicator                </w:t>
      </w:r>
      <w:r w:rsidRPr="0050286B">
        <w:rPr>
          <w:rFonts w:ascii="Courier New" w:eastAsia="Times New Roman" w:hAnsi="Courier New"/>
          <w:noProof/>
          <w:color w:val="993366"/>
          <w:sz w:val="16"/>
          <w:lang w:val="en-GB" w:eastAsia="en-GB"/>
        </w:rPr>
        <w:t>ENUMERATED</w:t>
      </w:r>
      <w:r w:rsidRPr="0050286B">
        <w:rPr>
          <w:rFonts w:ascii="Courier New" w:eastAsia="Times New Roman" w:hAnsi="Courier New"/>
          <w:noProof/>
          <w:sz w:val="16"/>
          <w:lang w:val="en-GB" w:eastAsia="en-GB"/>
        </w:rPr>
        <w:t xml:space="preserve"> {pCell, pSCell, mcg-FR2}                                 </w:t>
      </w:r>
      <w:r w:rsidRPr="0050286B">
        <w:rPr>
          <w:rFonts w:ascii="Courier New" w:eastAsia="Times New Roman" w:hAnsi="Courier New"/>
          <w:noProof/>
          <w:color w:val="993366"/>
          <w:sz w:val="16"/>
          <w:lang w:val="en-GB" w:eastAsia="en-GB"/>
        </w:rPr>
        <w:t>OPTIONAL</w:t>
      </w:r>
      <w:r w:rsidRPr="0050286B">
        <w:rPr>
          <w:rFonts w:ascii="Courier New" w:eastAsia="Times New Roman" w:hAnsi="Courier New"/>
          <w:noProof/>
          <w:sz w:val="16"/>
          <w:lang w:val="en-GB" w:eastAsia="en-GB"/>
        </w:rPr>
        <w:t xml:space="preserve">   </w:t>
      </w:r>
      <w:r w:rsidRPr="0050286B">
        <w:rPr>
          <w:rFonts w:ascii="Courier New" w:eastAsia="Times New Roman" w:hAnsi="Courier New"/>
          <w:noProof/>
          <w:color w:val="808080"/>
          <w:sz w:val="16"/>
          <w:lang w:val="en-GB" w:eastAsia="en-GB"/>
        </w:rPr>
        <w:t>-- Cond NEDCorNRDC</w:t>
      </w:r>
    </w:p>
    <w:p w14:paraId="5786CBAC"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en-GB" w:eastAsia="en-GB"/>
        </w:rPr>
      </w:pPr>
      <w:r w:rsidRPr="0050286B">
        <w:rPr>
          <w:rFonts w:ascii="Courier New" w:eastAsia="Times New Roman" w:hAnsi="Courier New"/>
          <w:noProof/>
          <w:sz w:val="16"/>
          <w:lang w:val="en-GB" w:eastAsia="en-GB"/>
        </w:rPr>
        <w:t xml:space="preserve">    ]],</w:t>
      </w:r>
    </w:p>
    <w:p w14:paraId="69405A14"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en-GB" w:eastAsia="en-GB"/>
        </w:rPr>
      </w:pPr>
      <w:r w:rsidRPr="0050286B">
        <w:rPr>
          <w:rFonts w:ascii="Courier New" w:eastAsia="Times New Roman" w:hAnsi="Courier New"/>
          <w:noProof/>
          <w:sz w:val="16"/>
          <w:lang w:val="en-GB" w:eastAsia="en-GB"/>
        </w:rPr>
        <w:t xml:space="preserve">    [[</w:t>
      </w:r>
    </w:p>
    <w:p w14:paraId="64CC8DE0"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val="en-GB" w:eastAsia="en-GB"/>
        </w:rPr>
      </w:pPr>
      <w:r w:rsidRPr="0050286B">
        <w:rPr>
          <w:rFonts w:ascii="Courier New" w:eastAsia="Times New Roman" w:hAnsi="Courier New"/>
          <w:noProof/>
          <w:sz w:val="16"/>
          <w:lang w:val="en-GB" w:eastAsia="en-GB"/>
        </w:rPr>
        <w:t xml:space="preserve">    refFR2ServCellAsyncCA-r16           ServCellIndex                                                       </w:t>
      </w:r>
      <w:r w:rsidRPr="0050286B">
        <w:rPr>
          <w:rFonts w:ascii="Courier New" w:eastAsia="Times New Roman" w:hAnsi="Courier New"/>
          <w:noProof/>
          <w:color w:val="993366"/>
          <w:sz w:val="16"/>
          <w:lang w:val="en-GB" w:eastAsia="en-GB"/>
        </w:rPr>
        <w:t>OPTIONAL</w:t>
      </w:r>
      <w:r w:rsidRPr="0050286B">
        <w:rPr>
          <w:rFonts w:ascii="Courier New" w:eastAsia="Times New Roman" w:hAnsi="Courier New"/>
          <w:noProof/>
          <w:sz w:val="16"/>
          <w:lang w:val="en-GB" w:eastAsia="en-GB"/>
        </w:rPr>
        <w:t xml:space="preserve">,   </w:t>
      </w:r>
      <w:r w:rsidRPr="0050286B">
        <w:rPr>
          <w:rFonts w:ascii="Courier New" w:eastAsia="Times New Roman" w:hAnsi="Courier New"/>
          <w:noProof/>
          <w:color w:val="808080"/>
          <w:sz w:val="16"/>
          <w:lang w:val="en-GB" w:eastAsia="en-GB"/>
        </w:rPr>
        <w:t>-- Cond AsyncCA</w:t>
      </w:r>
    </w:p>
    <w:p w14:paraId="166BB7B3" w14:textId="4C15DF7C" w:rsidR="00EA1352" w:rsidRDefault="00EA1352" w:rsidP="20517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16"/>
          <w:lang w:val="en-GB" w:eastAsia="en-GB"/>
        </w:rPr>
      </w:pPr>
      <w:r w:rsidRPr="20517F28">
        <w:rPr>
          <w:rFonts w:ascii="Courier New" w:eastAsia="Times New Roman" w:hAnsi="Courier New"/>
          <w:noProof/>
          <w:sz w:val="16"/>
          <w:szCs w:val="16"/>
          <w:lang w:val="en-GB" w:eastAsia="en-GB"/>
        </w:rPr>
        <w:t xml:space="preserve">    mgl-r16,                            </w:t>
      </w:r>
      <w:r w:rsidRPr="20517F28">
        <w:rPr>
          <w:rFonts w:ascii="Courier New" w:eastAsia="Times New Roman" w:hAnsi="Courier New"/>
          <w:noProof/>
          <w:color w:val="993366"/>
          <w:sz w:val="16"/>
          <w:szCs w:val="16"/>
          <w:lang w:val="en-GB" w:eastAsia="en-GB"/>
        </w:rPr>
        <w:t>ENUMERATED</w:t>
      </w:r>
      <w:r w:rsidRPr="20517F28">
        <w:rPr>
          <w:rFonts w:ascii="Courier New" w:eastAsia="Times New Roman" w:hAnsi="Courier New"/>
          <w:noProof/>
          <w:sz w:val="16"/>
          <w:szCs w:val="16"/>
          <w:lang w:val="en-GB" w:eastAsia="en-GB"/>
        </w:rPr>
        <w:t xml:space="preserve"> {ms10, ms20}                                             </w:t>
      </w:r>
      <w:r w:rsidRPr="20517F28">
        <w:rPr>
          <w:rFonts w:ascii="Courier New" w:eastAsia="Times New Roman" w:hAnsi="Courier New"/>
          <w:noProof/>
          <w:color w:val="993366"/>
          <w:sz w:val="16"/>
          <w:szCs w:val="16"/>
          <w:lang w:val="en-GB" w:eastAsia="en-GB"/>
        </w:rPr>
        <w:t>OPTIONAL</w:t>
      </w:r>
      <w:r w:rsidRPr="20517F28">
        <w:rPr>
          <w:rFonts w:ascii="Courier New" w:eastAsia="Times New Roman" w:hAnsi="Courier New"/>
          <w:noProof/>
          <w:sz w:val="16"/>
          <w:szCs w:val="16"/>
          <w:lang w:val="en-GB" w:eastAsia="en-GB"/>
        </w:rPr>
        <w:t xml:space="preserve">    </w:t>
      </w:r>
      <w:r w:rsidRPr="20517F28">
        <w:rPr>
          <w:rFonts w:ascii="Courier New" w:eastAsia="Times New Roman" w:hAnsi="Courier New"/>
          <w:noProof/>
          <w:color w:val="808080" w:themeColor="background1" w:themeShade="80"/>
          <w:sz w:val="16"/>
          <w:szCs w:val="16"/>
          <w:lang w:val="en-GB" w:eastAsia="en-GB"/>
        </w:rPr>
        <w:t>-- Cond PRS</w:t>
      </w:r>
    </w:p>
    <w:p w14:paraId="29189CE2" w14:textId="104469B1" w:rsidR="67DAA968" w:rsidRDefault="67DAA968" w:rsidP="20517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Arial"/>
          <w:noProof/>
          <w:color w:val="808080" w:themeColor="background1" w:themeShade="80"/>
          <w:sz w:val="16"/>
          <w:szCs w:val="16"/>
          <w:highlight w:val="yellow"/>
          <w:lang w:val="en-GB" w:eastAsia="en-GB"/>
        </w:rPr>
      </w:pPr>
      <w:r w:rsidRPr="20517F28">
        <w:rPr>
          <w:rFonts w:ascii="Courier New" w:eastAsia="Times New Roman" w:hAnsi="Courier New" w:cs="Arial"/>
          <w:noProof/>
          <w:color w:val="808080" w:themeColor="background1" w:themeShade="80"/>
          <w:sz w:val="16"/>
          <w:szCs w:val="16"/>
          <w:lang w:val="en-GB" w:eastAsia="en-GB"/>
        </w:rPr>
        <w:t xml:space="preserve">    </w:t>
      </w:r>
      <w:r w:rsidRPr="00626372">
        <w:rPr>
          <w:rFonts w:ascii="Courier New" w:eastAsia="Times New Roman" w:hAnsi="Courier New" w:cs="Arial"/>
          <w:noProof/>
          <w:color w:val="808080" w:themeColor="background1" w:themeShade="80"/>
          <w:sz w:val="16"/>
          <w:szCs w:val="16"/>
          <w:highlight w:val="yellow"/>
          <w:lang w:val="en-GB" w:eastAsia="en-GB"/>
        </w:rPr>
        <w:t>]],</w:t>
      </w:r>
    </w:p>
    <w:p w14:paraId="51F9CB16" w14:textId="3CABECDD" w:rsidR="67DAA968" w:rsidRDefault="67DAA968" w:rsidP="20517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Arial"/>
          <w:noProof/>
          <w:color w:val="808080" w:themeColor="background1" w:themeShade="80"/>
          <w:sz w:val="16"/>
          <w:szCs w:val="16"/>
          <w:highlight w:val="yellow"/>
          <w:lang w:val="en-GB" w:eastAsia="en-GB"/>
        </w:rPr>
      </w:pPr>
      <w:r w:rsidRPr="20517F28">
        <w:rPr>
          <w:rFonts w:ascii="Courier New" w:eastAsia="Times New Roman" w:hAnsi="Courier New" w:cs="Arial"/>
          <w:noProof/>
          <w:color w:val="808080" w:themeColor="background1" w:themeShade="80"/>
          <w:sz w:val="16"/>
          <w:szCs w:val="16"/>
          <w:lang w:val="en-GB" w:eastAsia="en-GB"/>
        </w:rPr>
        <w:t xml:space="preserve">    </w:t>
      </w:r>
      <w:r w:rsidRPr="00626372">
        <w:rPr>
          <w:rFonts w:ascii="Courier New" w:eastAsia="Times New Roman" w:hAnsi="Courier New" w:cs="Arial"/>
          <w:noProof/>
          <w:color w:val="808080" w:themeColor="background1" w:themeShade="80"/>
          <w:sz w:val="16"/>
          <w:szCs w:val="16"/>
          <w:highlight w:val="yellow"/>
          <w:lang w:val="en-GB" w:eastAsia="en-GB"/>
        </w:rPr>
        <w:t>[[</w:t>
      </w:r>
    </w:p>
    <w:p w14:paraId="3D730207" w14:textId="77777777" w:rsidR="00EA1352"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val="en-GB" w:eastAsia="en-GB"/>
        </w:rPr>
      </w:pPr>
      <w:r w:rsidRPr="0050286B">
        <w:rPr>
          <w:rFonts w:ascii="Courier New" w:eastAsia="Times New Roman" w:hAnsi="Courier New"/>
          <w:noProof/>
          <w:sz w:val="16"/>
          <w:lang w:val="en-GB" w:eastAsia="en-GB"/>
        </w:rPr>
        <w:t xml:space="preserve">    </w:t>
      </w:r>
      <w:r w:rsidRPr="00EA1352">
        <w:rPr>
          <w:rFonts w:ascii="Courier New" w:eastAsia="Times New Roman" w:hAnsi="Courier New"/>
          <w:noProof/>
          <w:sz w:val="16"/>
          <w:highlight w:val="yellow"/>
          <w:lang w:val="en-GB" w:eastAsia="en-GB"/>
        </w:rPr>
        <w:t xml:space="preserve">mgl-r17                             </w:t>
      </w:r>
      <w:r w:rsidRPr="00EA1352">
        <w:rPr>
          <w:rFonts w:ascii="Courier New" w:eastAsia="Times New Roman" w:hAnsi="Courier New"/>
          <w:noProof/>
          <w:color w:val="993366"/>
          <w:sz w:val="16"/>
          <w:highlight w:val="yellow"/>
          <w:lang w:val="en-GB" w:eastAsia="en-GB"/>
        </w:rPr>
        <w:t>ENUMERATED</w:t>
      </w:r>
      <w:r w:rsidRPr="00EA1352">
        <w:rPr>
          <w:rFonts w:ascii="Courier New" w:eastAsia="Times New Roman" w:hAnsi="Courier New"/>
          <w:noProof/>
          <w:sz w:val="16"/>
          <w:highlight w:val="yellow"/>
          <w:lang w:val="en-GB" w:eastAsia="en-GB"/>
        </w:rPr>
        <w:t xml:space="preserve"> {ms40, ms80, ...}                                             </w:t>
      </w:r>
      <w:r w:rsidRPr="00EA1352">
        <w:rPr>
          <w:rFonts w:ascii="Courier New" w:eastAsia="Times New Roman" w:hAnsi="Courier New"/>
          <w:noProof/>
          <w:color w:val="993366"/>
          <w:sz w:val="16"/>
          <w:highlight w:val="yellow"/>
          <w:lang w:val="en-GB" w:eastAsia="en-GB"/>
        </w:rPr>
        <w:t>OPTIONAL</w:t>
      </w:r>
      <w:r>
        <w:rPr>
          <w:rFonts w:ascii="Courier New" w:eastAsia="Times New Roman" w:hAnsi="Courier New"/>
          <w:noProof/>
          <w:color w:val="993366"/>
          <w:sz w:val="16"/>
          <w:highlight w:val="yellow"/>
          <w:lang w:val="en-GB" w:eastAsia="en-GB"/>
        </w:rPr>
        <w:t>,</w:t>
      </w:r>
      <w:r w:rsidRPr="00EA1352">
        <w:rPr>
          <w:rFonts w:ascii="Courier New" w:eastAsia="Times New Roman" w:hAnsi="Courier New"/>
          <w:noProof/>
          <w:sz w:val="16"/>
          <w:highlight w:val="yellow"/>
          <w:lang w:val="en-GB" w:eastAsia="en-GB"/>
        </w:rPr>
        <w:t xml:space="preserve">    </w:t>
      </w:r>
      <w:r w:rsidRPr="00EA1352">
        <w:rPr>
          <w:rFonts w:ascii="Courier New" w:eastAsia="Times New Roman" w:hAnsi="Courier New"/>
          <w:noProof/>
          <w:color w:val="808080"/>
          <w:sz w:val="16"/>
          <w:highlight w:val="yellow"/>
          <w:lang w:val="en-GB" w:eastAsia="en-GB"/>
        </w:rPr>
        <w:t>-- Cond NTN</w:t>
      </w:r>
    </w:p>
    <w:p w14:paraId="0021A2A2" w14:textId="77777777" w:rsidR="00EA1352" w:rsidRPr="00EA1352"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highlight w:val="yellow"/>
          <w:lang w:val="en-GB" w:eastAsia="en-GB"/>
        </w:rPr>
      </w:pPr>
      <w:r w:rsidRPr="00EA1352">
        <w:rPr>
          <w:rFonts w:ascii="Courier New" w:eastAsia="Times New Roman" w:hAnsi="Courier New"/>
          <w:noProof/>
          <w:sz w:val="16"/>
          <w:lang w:val="en-GB" w:eastAsia="en-GB"/>
        </w:rPr>
        <w:tab/>
      </w:r>
      <w:r w:rsidRPr="00EA1352">
        <w:rPr>
          <w:rFonts w:ascii="Courier New" w:eastAsia="Times New Roman" w:hAnsi="Courier New"/>
          <w:noProof/>
          <w:sz w:val="16"/>
          <w:highlight w:val="yellow"/>
          <w:lang w:val="en-GB" w:eastAsia="en-GB"/>
        </w:rPr>
        <w:t>gapOffsetNTN</w:t>
      </w:r>
      <w:r w:rsidRPr="00EA1352">
        <w:rPr>
          <w:rFonts w:ascii="Courier New" w:eastAsia="Times New Roman" w:hAnsi="Courier New"/>
          <w:noProof/>
          <w:sz w:val="16"/>
          <w:highlight w:val="yellow"/>
          <w:lang w:val="en-GB" w:eastAsia="en-GB"/>
        </w:rPr>
        <w:tab/>
      </w:r>
      <w:r w:rsidRPr="00EA1352">
        <w:rPr>
          <w:rFonts w:ascii="Courier New" w:eastAsia="Times New Roman" w:hAnsi="Courier New"/>
          <w:noProof/>
          <w:sz w:val="16"/>
          <w:highlight w:val="yellow"/>
          <w:lang w:val="en-GB" w:eastAsia="en-GB"/>
        </w:rPr>
        <w:tab/>
      </w:r>
      <w:r w:rsidRPr="00EA1352">
        <w:rPr>
          <w:rFonts w:ascii="Courier New" w:eastAsia="Times New Roman" w:hAnsi="Courier New"/>
          <w:noProof/>
          <w:sz w:val="16"/>
          <w:highlight w:val="yellow"/>
          <w:lang w:val="en-GB" w:eastAsia="en-GB"/>
        </w:rPr>
        <w:tab/>
      </w:r>
      <w:r w:rsidRPr="00EA1352">
        <w:rPr>
          <w:rFonts w:ascii="Courier New" w:eastAsia="Times New Roman" w:hAnsi="Courier New"/>
          <w:noProof/>
          <w:sz w:val="16"/>
          <w:highlight w:val="yellow"/>
          <w:lang w:val="en-GB" w:eastAsia="en-GB"/>
        </w:rPr>
        <w:tab/>
      </w:r>
      <w:r w:rsidRPr="00EA1352">
        <w:rPr>
          <w:rFonts w:ascii="Courier New" w:eastAsia="Times New Roman" w:hAnsi="Courier New"/>
          <w:noProof/>
          <w:sz w:val="16"/>
          <w:highlight w:val="yellow"/>
          <w:lang w:val="en-GB" w:eastAsia="en-GB"/>
        </w:rPr>
        <w:tab/>
      </w:r>
      <w:r w:rsidRPr="00EA1352">
        <w:rPr>
          <w:rFonts w:ascii="Courier New" w:eastAsia="Times New Roman" w:hAnsi="Courier New"/>
          <w:noProof/>
          <w:sz w:val="16"/>
          <w:highlight w:val="yellow"/>
          <w:lang w:val="en-GB" w:eastAsia="en-GB"/>
        </w:rPr>
        <w:tab/>
        <w:t>INTEGER (</w:t>
      </w:r>
      <w:r>
        <w:rPr>
          <w:rFonts w:ascii="Courier New" w:eastAsia="Times New Roman" w:hAnsi="Courier New"/>
          <w:noProof/>
          <w:sz w:val="16"/>
          <w:highlight w:val="yellow"/>
          <w:lang w:val="en-GB" w:eastAsia="en-GB"/>
        </w:rPr>
        <w:t>-511</w:t>
      </w:r>
      <w:r w:rsidRPr="00EA1352">
        <w:rPr>
          <w:rFonts w:ascii="Courier New" w:eastAsia="Times New Roman" w:hAnsi="Courier New"/>
          <w:noProof/>
          <w:sz w:val="16"/>
          <w:highlight w:val="yellow"/>
          <w:lang w:val="en-GB" w:eastAsia="en-GB"/>
        </w:rPr>
        <w:t>..512)</w:t>
      </w:r>
    </w:p>
    <w:p w14:paraId="2568DD65"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val="en-GB" w:eastAsia="en-GB"/>
        </w:rPr>
      </w:pPr>
      <w:r w:rsidRPr="00EA1352">
        <w:rPr>
          <w:rFonts w:ascii="Courier New" w:eastAsia="Times New Roman" w:hAnsi="Courier New"/>
          <w:noProof/>
          <w:color w:val="808080"/>
          <w:sz w:val="16"/>
          <w:highlight w:val="yellow"/>
          <w:lang w:val="en-GB" w:eastAsia="en-GB"/>
        </w:rPr>
        <w:t>OPTIONAL</w:t>
      </w:r>
      <w:r w:rsidRPr="00EA1352">
        <w:rPr>
          <w:rFonts w:ascii="Courier New" w:eastAsia="Times New Roman" w:hAnsi="Courier New"/>
          <w:noProof/>
          <w:color w:val="808080"/>
          <w:sz w:val="16"/>
          <w:highlight w:val="yellow"/>
          <w:lang w:val="en-GB" w:eastAsia="en-GB"/>
        </w:rPr>
        <w:tab/>
        <w:t>-- Cond NTN</w:t>
      </w:r>
    </w:p>
    <w:p w14:paraId="43023C8A"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val="en-GB" w:eastAsia="en-GB"/>
        </w:rPr>
      </w:pPr>
    </w:p>
    <w:p w14:paraId="47D961FC"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en-GB" w:eastAsia="en-GB"/>
        </w:rPr>
      </w:pPr>
      <w:r w:rsidRPr="0050286B">
        <w:rPr>
          <w:rFonts w:ascii="Courier New" w:eastAsia="Times New Roman" w:hAnsi="Courier New"/>
          <w:noProof/>
          <w:sz w:val="16"/>
          <w:lang w:val="en-GB" w:eastAsia="en-GB"/>
        </w:rPr>
        <w:t xml:space="preserve">    ]]</w:t>
      </w:r>
    </w:p>
    <w:p w14:paraId="7990D0F1"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en-GB" w:eastAsia="en-GB"/>
        </w:rPr>
      </w:pPr>
      <w:r w:rsidRPr="0050286B">
        <w:rPr>
          <w:rFonts w:ascii="Courier New" w:eastAsia="Times New Roman" w:hAnsi="Courier New"/>
          <w:noProof/>
          <w:sz w:val="16"/>
          <w:lang w:val="en-GB" w:eastAsia="en-GB"/>
        </w:rPr>
        <w:t>}</w:t>
      </w:r>
    </w:p>
    <w:p w14:paraId="43ACA9EF"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en-GB" w:eastAsia="en-GB"/>
        </w:rPr>
      </w:pPr>
    </w:p>
    <w:p w14:paraId="51FFFD61"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val="en-GB" w:eastAsia="en-GB"/>
        </w:rPr>
      </w:pPr>
      <w:r w:rsidRPr="0050286B">
        <w:rPr>
          <w:rFonts w:ascii="Courier New" w:eastAsia="Times New Roman" w:hAnsi="Courier New"/>
          <w:noProof/>
          <w:color w:val="808080"/>
          <w:sz w:val="16"/>
          <w:lang w:val="en-GB" w:eastAsia="en-GB"/>
        </w:rPr>
        <w:t>-- TAG-MEASGAPCONFIG-STOP</w:t>
      </w:r>
    </w:p>
    <w:p w14:paraId="64A85DFC"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val="en-GB" w:eastAsia="en-GB"/>
        </w:rPr>
      </w:pPr>
      <w:r w:rsidRPr="0050286B">
        <w:rPr>
          <w:rFonts w:ascii="Courier New" w:eastAsia="Times New Roman" w:hAnsi="Courier New"/>
          <w:noProof/>
          <w:color w:val="808080"/>
          <w:sz w:val="16"/>
          <w:lang w:val="en-GB" w:eastAsia="en-GB"/>
        </w:rPr>
        <w:t>-- ASN1STOP</w:t>
      </w:r>
    </w:p>
    <w:p w14:paraId="2A2A6E08" w14:textId="77777777" w:rsidR="00EA1352" w:rsidRPr="0050286B" w:rsidRDefault="00EA1352" w:rsidP="00EA1352">
      <w:pPr>
        <w:overflowPunct w:val="0"/>
        <w:autoSpaceDE w:val="0"/>
        <w:autoSpaceDN w:val="0"/>
        <w:adjustRightInd w:val="0"/>
        <w:spacing w:after="180" w:line="240" w:lineRule="auto"/>
        <w:textAlignment w:val="baseline"/>
        <w:rPr>
          <w:rFonts w:eastAsia="Times New Roman"/>
          <w:iCs/>
          <w:lang w:val="en-GB" w:eastAsia="ja-JP"/>
        </w:rPr>
      </w:pPr>
    </w:p>
    <w:tbl>
      <w:tblPr>
        <w:tblW w:w="95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535"/>
      </w:tblGrid>
      <w:tr w:rsidR="00EA1352" w:rsidRPr="0050286B" w14:paraId="01A13875" w14:textId="77777777" w:rsidTr="00EA1352">
        <w:trPr>
          <w:cantSplit/>
          <w:trHeight w:val="52"/>
          <w:tblHeader/>
        </w:trPr>
        <w:tc>
          <w:tcPr>
            <w:tcW w:w="9535" w:type="dxa"/>
            <w:tcBorders>
              <w:top w:val="single" w:sz="4" w:space="0" w:color="808080"/>
              <w:left w:val="single" w:sz="4" w:space="0" w:color="808080"/>
              <w:bottom w:val="single" w:sz="4" w:space="0" w:color="808080"/>
              <w:right w:val="single" w:sz="4" w:space="0" w:color="808080"/>
            </w:tcBorders>
            <w:hideMark/>
          </w:tcPr>
          <w:p w14:paraId="38CBE872" w14:textId="77777777" w:rsidR="00EA1352" w:rsidRPr="0050286B" w:rsidRDefault="00EA1352" w:rsidP="00A477A1">
            <w:pPr>
              <w:keepNext/>
              <w:keepLines/>
              <w:overflowPunct w:val="0"/>
              <w:autoSpaceDE w:val="0"/>
              <w:autoSpaceDN w:val="0"/>
              <w:adjustRightInd w:val="0"/>
              <w:spacing w:after="0" w:line="240" w:lineRule="auto"/>
              <w:jc w:val="center"/>
              <w:textAlignment w:val="baseline"/>
              <w:rPr>
                <w:rFonts w:ascii="Arial" w:eastAsia="Times New Roman" w:hAnsi="Arial"/>
                <w:b/>
                <w:sz w:val="18"/>
                <w:lang w:val="en-GB" w:eastAsia="en-GB"/>
              </w:rPr>
            </w:pPr>
            <w:r w:rsidRPr="0050286B">
              <w:rPr>
                <w:rFonts w:ascii="Arial" w:eastAsia="Times New Roman" w:hAnsi="Arial"/>
                <w:b/>
                <w:i/>
                <w:sz w:val="18"/>
                <w:lang w:val="en-GB" w:eastAsia="en-GB"/>
              </w:rPr>
              <w:lastRenderedPageBreak/>
              <w:t>MeasGapConfig</w:t>
            </w:r>
            <w:r w:rsidRPr="0050286B">
              <w:rPr>
                <w:rFonts w:ascii="Arial" w:eastAsia="Times New Roman" w:hAnsi="Arial"/>
                <w:b/>
                <w:iCs/>
                <w:sz w:val="18"/>
                <w:lang w:val="en-GB" w:eastAsia="en-GB"/>
              </w:rPr>
              <w:t xml:space="preserve"> field descriptions</w:t>
            </w:r>
          </w:p>
        </w:tc>
      </w:tr>
      <w:tr w:rsidR="00EA1352" w:rsidRPr="0050286B" w14:paraId="1CD6269E" w14:textId="77777777" w:rsidTr="00EA1352">
        <w:trPr>
          <w:cantSplit/>
        </w:trPr>
        <w:tc>
          <w:tcPr>
            <w:tcW w:w="9535" w:type="dxa"/>
            <w:tcBorders>
              <w:top w:val="single" w:sz="4" w:space="0" w:color="808080"/>
              <w:left w:val="single" w:sz="4" w:space="0" w:color="808080"/>
              <w:bottom w:val="single" w:sz="4" w:space="0" w:color="808080"/>
              <w:right w:val="single" w:sz="4" w:space="0" w:color="808080"/>
            </w:tcBorders>
            <w:hideMark/>
          </w:tcPr>
          <w:p w14:paraId="20FF8838" w14:textId="77777777" w:rsidR="00EA1352" w:rsidRPr="0050286B" w:rsidRDefault="00EA1352" w:rsidP="00A477A1">
            <w:pPr>
              <w:keepNext/>
              <w:keepLines/>
              <w:overflowPunct w:val="0"/>
              <w:autoSpaceDE w:val="0"/>
              <w:autoSpaceDN w:val="0"/>
              <w:adjustRightInd w:val="0"/>
              <w:spacing w:after="0" w:line="240" w:lineRule="auto"/>
              <w:textAlignment w:val="baseline"/>
              <w:rPr>
                <w:rFonts w:ascii="Arial" w:eastAsia="Times New Roman" w:hAnsi="Arial"/>
                <w:b/>
                <w:bCs/>
                <w:i/>
                <w:sz w:val="18"/>
                <w:lang w:val="en-GB" w:eastAsia="en-GB"/>
              </w:rPr>
            </w:pPr>
            <w:r w:rsidRPr="0050286B">
              <w:rPr>
                <w:rFonts w:ascii="Arial" w:eastAsia="Times New Roman" w:hAnsi="Arial"/>
                <w:b/>
                <w:bCs/>
                <w:i/>
                <w:sz w:val="18"/>
                <w:lang w:val="en-GB" w:eastAsia="en-GB"/>
              </w:rPr>
              <w:t>gapFR1</w:t>
            </w:r>
          </w:p>
          <w:p w14:paraId="06198A2A" w14:textId="77777777" w:rsidR="00EA1352" w:rsidRPr="0050286B" w:rsidRDefault="00EA1352" w:rsidP="00A477A1">
            <w:pPr>
              <w:keepNext/>
              <w:keepLines/>
              <w:overflowPunct w:val="0"/>
              <w:autoSpaceDE w:val="0"/>
              <w:autoSpaceDN w:val="0"/>
              <w:adjustRightInd w:val="0"/>
              <w:spacing w:after="0" w:line="240" w:lineRule="auto"/>
              <w:textAlignment w:val="baseline"/>
              <w:rPr>
                <w:rFonts w:ascii="Arial" w:eastAsia="Times New Roman" w:hAnsi="Arial"/>
                <w:b/>
                <w:bCs/>
                <w:i/>
                <w:sz w:val="18"/>
                <w:lang w:val="en-GB" w:eastAsia="en-GB"/>
              </w:rPr>
            </w:pPr>
            <w:r w:rsidRPr="0050286B">
              <w:rPr>
                <w:rFonts w:ascii="Arial" w:eastAsia="Times New Roman" w:hAnsi="Arial" w:cs="Arial"/>
                <w:sz w:val="18"/>
                <w:szCs w:val="18"/>
                <w:lang w:val="en-GB" w:eastAsia="sv-SE"/>
              </w:rPr>
              <w:t>Indicates</w:t>
            </w:r>
            <w:r w:rsidRPr="0050286B">
              <w:rPr>
                <w:rFonts w:ascii="Arial" w:eastAsia="Times New Roman" w:hAnsi="Arial" w:cs="Arial"/>
                <w:sz w:val="18"/>
                <w:szCs w:val="18"/>
                <w:lang w:val="en-GB" w:eastAsia="zh-CN"/>
              </w:rPr>
              <w:t xml:space="preserve"> measurement gap configuration that </w:t>
            </w:r>
            <w:r w:rsidRPr="0050286B">
              <w:rPr>
                <w:rFonts w:ascii="Arial" w:eastAsia="Times New Roman" w:hAnsi="Arial"/>
                <w:sz w:val="18"/>
                <w:lang w:val="en-GB" w:eastAsia="sv-SE"/>
              </w:rPr>
              <w:t xml:space="preserve">applies to FR1 only. In (NG)EN-DC, </w:t>
            </w:r>
            <w:r w:rsidRPr="0050286B">
              <w:rPr>
                <w:rFonts w:ascii="Arial" w:eastAsia="Times New Roman" w:hAnsi="Arial"/>
                <w:i/>
                <w:sz w:val="18"/>
                <w:lang w:val="en-GB" w:eastAsia="sv-SE"/>
              </w:rPr>
              <w:t>gapFR1</w:t>
            </w:r>
            <w:r w:rsidRPr="0050286B">
              <w:rPr>
                <w:rFonts w:ascii="Arial" w:eastAsia="Times New Roman" w:hAnsi="Arial"/>
                <w:sz w:val="18"/>
                <w:lang w:val="en-GB" w:eastAsia="sv-SE"/>
              </w:rPr>
              <w:t xml:space="preserve"> cannot be set up by NR RRC (</w:t>
            </w:r>
            <w:proofErr w:type="gramStart"/>
            <w:r w:rsidRPr="0050286B">
              <w:rPr>
                <w:rFonts w:ascii="Arial" w:eastAsia="Times New Roman" w:hAnsi="Arial"/>
                <w:sz w:val="18"/>
                <w:lang w:val="en-GB" w:eastAsia="sv-SE"/>
              </w:rPr>
              <w:t>i.e.</w:t>
            </w:r>
            <w:proofErr w:type="gramEnd"/>
            <w:r w:rsidRPr="0050286B">
              <w:rPr>
                <w:rFonts w:ascii="Arial" w:eastAsia="Times New Roman" w:hAnsi="Arial"/>
                <w:sz w:val="18"/>
                <w:lang w:val="en-GB" w:eastAsia="sv-SE"/>
              </w:rPr>
              <w:t xml:space="preserve"> only LTE RRC can configure FR1 measurement gap). In NE-DC, </w:t>
            </w:r>
            <w:r w:rsidRPr="0050286B">
              <w:rPr>
                <w:rFonts w:ascii="Arial" w:eastAsia="Times New Roman" w:hAnsi="Arial"/>
                <w:i/>
                <w:sz w:val="18"/>
                <w:lang w:val="en-GB" w:eastAsia="sv-SE"/>
              </w:rPr>
              <w:t>gapFR1</w:t>
            </w:r>
            <w:r w:rsidRPr="0050286B">
              <w:rPr>
                <w:rFonts w:ascii="Arial" w:eastAsia="Times New Roman" w:hAnsi="Arial"/>
                <w:sz w:val="18"/>
                <w:lang w:val="en-GB" w:eastAsia="sv-SE"/>
              </w:rPr>
              <w:t xml:space="preserve"> can only be set up by NR RRC (</w:t>
            </w:r>
            <w:proofErr w:type="gramStart"/>
            <w:r w:rsidRPr="0050286B">
              <w:rPr>
                <w:rFonts w:ascii="Arial" w:eastAsia="Times New Roman" w:hAnsi="Arial"/>
                <w:sz w:val="18"/>
                <w:lang w:val="en-GB" w:eastAsia="sv-SE"/>
              </w:rPr>
              <w:t>i.e.</w:t>
            </w:r>
            <w:proofErr w:type="gramEnd"/>
            <w:r w:rsidRPr="0050286B">
              <w:rPr>
                <w:rFonts w:ascii="Arial" w:eastAsia="Times New Roman" w:hAnsi="Arial"/>
                <w:sz w:val="18"/>
                <w:lang w:val="en-GB" w:eastAsia="sv-SE"/>
              </w:rPr>
              <w:t xml:space="preserve"> LTE RRC cannot configure FR1 gap). In NR-DC, </w:t>
            </w:r>
            <w:r w:rsidRPr="0050286B">
              <w:rPr>
                <w:rFonts w:ascii="Arial" w:eastAsia="Times New Roman" w:hAnsi="Arial"/>
                <w:i/>
                <w:sz w:val="18"/>
                <w:lang w:val="en-GB" w:eastAsia="sv-SE"/>
              </w:rPr>
              <w:t>gapFR1</w:t>
            </w:r>
            <w:r w:rsidRPr="0050286B">
              <w:rPr>
                <w:rFonts w:ascii="Arial" w:eastAsia="Times New Roman" w:hAnsi="Arial"/>
                <w:sz w:val="18"/>
                <w:lang w:val="en-GB" w:eastAsia="sv-SE"/>
              </w:rPr>
              <w:t xml:space="preserve"> can only be set up in the </w:t>
            </w:r>
            <w:r w:rsidRPr="0050286B">
              <w:rPr>
                <w:rFonts w:ascii="Arial" w:eastAsia="Times New Roman" w:hAnsi="Arial"/>
                <w:i/>
                <w:sz w:val="18"/>
                <w:lang w:val="en-GB" w:eastAsia="sv-SE"/>
              </w:rPr>
              <w:t>measConfig</w:t>
            </w:r>
            <w:r w:rsidRPr="0050286B">
              <w:rPr>
                <w:rFonts w:ascii="Arial" w:eastAsia="Times New Roman" w:hAnsi="Arial"/>
                <w:sz w:val="18"/>
                <w:lang w:val="en-GB" w:eastAsia="sv-SE"/>
              </w:rPr>
              <w:t xml:space="preserve"> associated with MCG. </w:t>
            </w:r>
            <w:r w:rsidRPr="0050286B">
              <w:rPr>
                <w:rFonts w:ascii="Arial" w:eastAsia="Times New Roman" w:hAnsi="Arial"/>
                <w:i/>
                <w:sz w:val="18"/>
                <w:lang w:val="en-GB" w:eastAsia="sv-SE"/>
              </w:rPr>
              <w:t>gapFR1</w:t>
            </w:r>
            <w:r w:rsidRPr="0050286B">
              <w:rPr>
                <w:rFonts w:ascii="Arial" w:eastAsia="Times New Roman" w:hAnsi="Arial"/>
                <w:sz w:val="18"/>
                <w:lang w:val="en-GB" w:eastAsia="sv-SE"/>
              </w:rPr>
              <w:t xml:space="preserve"> can not be configured together with </w:t>
            </w:r>
            <w:r w:rsidRPr="0050286B">
              <w:rPr>
                <w:rFonts w:ascii="Arial" w:eastAsia="Times New Roman" w:hAnsi="Arial"/>
                <w:i/>
                <w:sz w:val="18"/>
                <w:lang w:val="en-GB" w:eastAsia="sv-SE"/>
              </w:rPr>
              <w:t>gapUE</w:t>
            </w:r>
            <w:r w:rsidRPr="0050286B">
              <w:rPr>
                <w:rFonts w:ascii="Arial" w:eastAsia="Times New Roman" w:hAnsi="Arial"/>
                <w:sz w:val="18"/>
                <w:lang w:val="en-GB" w:eastAsia="sv-SE"/>
              </w:rPr>
              <w:t xml:space="preserve">. The applicability of the FR1 measurement gap is according to </w:t>
            </w:r>
            <w:r w:rsidRPr="0050286B">
              <w:rPr>
                <w:rFonts w:ascii="Arial" w:eastAsia="Times New Roman" w:hAnsi="Arial"/>
                <w:snapToGrid w:val="0"/>
                <w:sz w:val="18"/>
                <w:lang w:val="en-GB" w:eastAsia="sv-SE"/>
              </w:rPr>
              <w:t>Table 9.1.2-2 and Table 9.1.2-3 in TS 38.133 [14]</w:t>
            </w:r>
            <w:r w:rsidRPr="0050286B">
              <w:rPr>
                <w:rFonts w:ascii="Arial" w:eastAsia="Times New Roman" w:hAnsi="Arial"/>
                <w:sz w:val="18"/>
                <w:lang w:val="en-GB" w:eastAsia="sv-SE"/>
              </w:rPr>
              <w:t>.</w:t>
            </w:r>
          </w:p>
        </w:tc>
      </w:tr>
      <w:tr w:rsidR="00EA1352" w:rsidRPr="0050286B" w14:paraId="3DC95727" w14:textId="77777777" w:rsidTr="00EA1352">
        <w:trPr>
          <w:cantSplit/>
        </w:trPr>
        <w:tc>
          <w:tcPr>
            <w:tcW w:w="9535" w:type="dxa"/>
            <w:tcBorders>
              <w:top w:val="single" w:sz="4" w:space="0" w:color="808080"/>
              <w:left w:val="single" w:sz="4" w:space="0" w:color="808080"/>
              <w:bottom w:val="single" w:sz="4" w:space="0" w:color="808080"/>
              <w:right w:val="single" w:sz="4" w:space="0" w:color="808080"/>
            </w:tcBorders>
            <w:hideMark/>
          </w:tcPr>
          <w:p w14:paraId="5E9443D1" w14:textId="77777777" w:rsidR="00EA1352" w:rsidRPr="0050286B" w:rsidRDefault="00EA1352" w:rsidP="00A477A1">
            <w:pPr>
              <w:keepNext/>
              <w:keepLines/>
              <w:overflowPunct w:val="0"/>
              <w:autoSpaceDE w:val="0"/>
              <w:autoSpaceDN w:val="0"/>
              <w:adjustRightInd w:val="0"/>
              <w:spacing w:after="0" w:line="240" w:lineRule="auto"/>
              <w:textAlignment w:val="baseline"/>
              <w:rPr>
                <w:rFonts w:ascii="Arial" w:eastAsia="Times New Roman" w:hAnsi="Arial"/>
                <w:b/>
                <w:bCs/>
                <w:i/>
                <w:sz w:val="18"/>
                <w:lang w:val="en-GB" w:eastAsia="en-GB"/>
              </w:rPr>
            </w:pPr>
            <w:r w:rsidRPr="0050286B">
              <w:rPr>
                <w:rFonts w:ascii="Arial" w:eastAsia="Times New Roman" w:hAnsi="Arial"/>
                <w:b/>
                <w:bCs/>
                <w:i/>
                <w:sz w:val="18"/>
                <w:lang w:val="en-GB" w:eastAsia="en-GB"/>
              </w:rPr>
              <w:t>gapFR2</w:t>
            </w:r>
          </w:p>
          <w:p w14:paraId="78FA84E6" w14:textId="77777777" w:rsidR="00EA1352" w:rsidRPr="0050286B" w:rsidRDefault="00EA1352" w:rsidP="00A477A1">
            <w:pPr>
              <w:keepNext/>
              <w:keepLines/>
              <w:overflowPunct w:val="0"/>
              <w:autoSpaceDE w:val="0"/>
              <w:autoSpaceDN w:val="0"/>
              <w:adjustRightInd w:val="0"/>
              <w:spacing w:after="0" w:line="240" w:lineRule="auto"/>
              <w:textAlignment w:val="baseline"/>
              <w:rPr>
                <w:rFonts w:ascii="Arial" w:eastAsia="Times New Roman" w:hAnsi="Arial"/>
                <w:sz w:val="18"/>
                <w:lang w:val="en-GB" w:eastAsia="sv-SE"/>
              </w:rPr>
            </w:pPr>
            <w:r w:rsidRPr="0050286B">
              <w:rPr>
                <w:rFonts w:ascii="Arial" w:eastAsia="Times New Roman" w:hAnsi="Arial" w:cs="Arial"/>
                <w:sz w:val="18"/>
                <w:szCs w:val="18"/>
                <w:lang w:val="en-GB" w:eastAsia="sv-SE"/>
              </w:rPr>
              <w:t>Indicates</w:t>
            </w:r>
            <w:r w:rsidRPr="0050286B">
              <w:rPr>
                <w:rFonts w:ascii="Arial" w:eastAsia="Times New Roman" w:hAnsi="Arial" w:cs="Arial"/>
                <w:sz w:val="18"/>
                <w:szCs w:val="18"/>
                <w:lang w:val="en-GB" w:eastAsia="zh-CN"/>
              </w:rPr>
              <w:t xml:space="preserve"> measurement gap configuration </w:t>
            </w:r>
            <w:r w:rsidRPr="0050286B">
              <w:rPr>
                <w:rFonts w:ascii="Arial" w:eastAsia="Times New Roman" w:hAnsi="Arial"/>
                <w:sz w:val="18"/>
                <w:lang w:val="en-GB" w:eastAsia="sv-SE"/>
              </w:rPr>
              <w:t xml:space="preserve">applies to FR2 only. In (NG)EN-DC or NE-DC, </w:t>
            </w:r>
            <w:r w:rsidRPr="0050286B">
              <w:rPr>
                <w:rFonts w:ascii="Arial" w:eastAsia="Times New Roman" w:hAnsi="Arial"/>
                <w:i/>
                <w:sz w:val="18"/>
                <w:lang w:val="en-GB" w:eastAsia="sv-SE"/>
              </w:rPr>
              <w:t>gapFR2</w:t>
            </w:r>
            <w:r w:rsidRPr="0050286B">
              <w:rPr>
                <w:rFonts w:ascii="Arial" w:eastAsia="Times New Roman" w:hAnsi="Arial"/>
                <w:sz w:val="18"/>
                <w:lang w:val="en-GB" w:eastAsia="sv-SE"/>
              </w:rPr>
              <w:t xml:space="preserve"> can only be set up by NR RRC (</w:t>
            </w:r>
            <w:proofErr w:type="gramStart"/>
            <w:r w:rsidRPr="0050286B">
              <w:rPr>
                <w:rFonts w:ascii="Arial" w:eastAsia="Times New Roman" w:hAnsi="Arial"/>
                <w:sz w:val="18"/>
                <w:lang w:val="en-GB" w:eastAsia="sv-SE"/>
              </w:rPr>
              <w:t>i.e.</w:t>
            </w:r>
            <w:proofErr w:type="gramEnd"/>
            <w:r w:rsidRPr="0050286B">
              <w:rPr>
                <w:rFonts w:ascii="Arial" w:eastAsia="Times New Roman" w:hAnsi="Arial"/>
                <w:sz w:val="18"/>
                <w:lang w:val="en-GB" w:eastAsia="sv-SE"/>
              </w:rPr>
              <w:t xml:space="preserve"> LTE RRC cannot configure FR2 gap). In NR-DC, </w:t>
            </w:r>
            <w:r w:rsidRPr="0050286B">
              <w:rPr>
                <w:rFonts w:ascii="Arial" w:eastAsia="Times New Roman" w:hAnsi="Arial"/>
                <w:i/>
                <w:sz w:val="18"/>
                <w:lang w:val="en-GB" w:eastAsia="sv-SE"/>
              </w:rPr>
              <w:t>gapFR2</w:t>
            </w:r>
            <w:r w:rsidRPr="0050286B">
              <w:rPr>
                <w:rFonts w:ascii="Arial" w:eastAsia="Times New Roman" w:hAnsi="Arial"/>
                <w:sz w:val="18"/>
                <w:lang w:val="en-GB" w:eastAsia="sv-SE"/>
              </w:rPr>
              <w:t xml:space="preserve"> can only be set up in the </w:t>
            </w:r>
            <w:r w:rsidRPr="0050286B">
              <w:rPr>
                <w:rFonts w:ascii="Arial" w:eastAsia="Times New Roman" w:hAnsi="Arial"/>
                <w:i/>
                <w:sz w:val="18"/>
                <w:lang w:val="en-GB" w:eastAsia="sv-SE"/>
              </w:rPr>
              <w:t>measConfig</w:t>
            </w:r>
            <w:r w:rsidRPr="0050286B">
              <w:rPr>
                <w:rFonts w:ascii="Arial" w:eastAsia="Times New Roman" w:hAnsi="Arial"/>
                <w:sz w:val="18"/>
                <w:lang w:val="en-GB" w:eastAsia="sv-SE"/>
              </w:rPr>
              <w:t xml:space="preserve"> associated with MCG. </w:t>
            </w:r>
            <w:r w:rsidRPr="0050286B">
              <w:rPr>
                <w:rFonts w:ascii="Arial" w:eastAsia="Times New Roman" w:hAnsi="Arial"/>
                <w:i/>
                <w:sz w:val="18"/>
                <w:lang w:val="en-GB" w:eastAsia="sv-SE"/>
              </w:rPr>
              <w:t>gapFR2</w:t>
            </w:r>
            <w:r w:rsidRPr="0050286B">
              <w:rPr>
                <w:rFonts w:ascii="Arial" w:eastAsia="Times New Roman" w:hAnsi="Arial"/>
                <w:sz w:val="18"/>
                <w:lang w:val="en-GB" w:eastAsia="sv-SE"/>
              </w:rPr>
              <w:t xml:space="preserve"> cannot be configured together with </w:t>
            </w:r>
            <w:r w:rsidRPr="0050286B">
              <w:rPr>
                <w:rFonts w:ascii="Arial" w:eastAsia="Times New Roman" w:hAnsi="Arial"/>
                <w:i/>
                <w:sz w:val="18"/>
                <w:lang w:val="en-GB" w:eastAsia="sv-SE"/>
              </w:rPr>
              <w:t>gapUE</w:t>
            </w:r>
            <w:r w:rsidRPr="0050286B">
              <w:rPr>
                <w:rFonts w:ascii="Arial" w:eastAsia="Times New Roman" w:hAnsi="Arial"/>
                <w:sz w:val="18"/>
                <w:lang w:val="en-GB" w:eastAsia="sv-SE"/>
              </w:rPr>
              <w:t xml:space="preserve">. The applicability of the FR2 measurement gap is according to </w:t>
            </w:r>
            <w:r w:rsidRPr="0050286B">
              <w:rPr>
                <w:rFonts w:ascii="Arial" w:eastAsia="Times New Roman" w:hAnsi="Arial"/>
                <w:snapToGrid w:val="0"/>
                <w:sz w:val="18"/>
                <w:lang w:val="en-GB" w:eastAsia="sv-SE"/>
              </w:rPr>
              <w:t>Table 9.1.2-2 and Table 9.1.2-3 in TS 38.133 [14]</w:t>
            </w:r>
            <w:r w:rsidRPr="0050286B">
              <w:rPr>
                <w:rFonts w:ascii="Arial" w:eastAsia="Times New Roman" w:hAnsi="Arial"/>
                <w:sz w:val="18"/>
                <w:lang w:val="en-GB" w:eastAsia="sv-SE"/>
              </w:rPr>
              <w:t>.</w:t>
            </w:r>
          </w:p>
        </w:tc>
      </w:tr>
      <w:tr w:rsidR="00EA1352" w:rsidRPr="0050286B" w14:paraId="4537BEC7" w14:textId="77777777" w:rsidTr="00EA1352">
        <w:trPr>
          <w:cantSplit/>
        </w:trPr>
        <w:tc>
          <w:tcPr>
            <w:tcW w:w="9535" w:type="dxa"/>
            <w:tcBorders>
              <w:top w:val="single" w:sz="4" w:space="0" w:color="808080"/>
              <w:left w:val="single" w:sz="4" w:space="0" w:color="808080"/>
              <w:bottom w:val="single" w:sz="4" w:space="0" w:color="808080"/>
              <w:right w:val="single" w:sz="4" w:space="0" w:color="808080"/>
            </w:tcBorders>
            <w:hideMark/>
          </w:tcPr>
          <w:p w14:paraId="702146B6" w14:textId="77777777" w:rsidR="00EA1352" w:rsidRPr="0050286B" w:rsidRDefault="00EA1352" w:rsidP="00A477A1">
            <w:pPr>
              <w:keepNext/>
              <w:keepLines/>
              <w:overflowPunct w:val="0"/>
              <w:autoSpaceDE w:val="0"/>
              <w:autoSpaceDN w:val="0"/>
              <w:adjustRightInd w:val="0"/>
              <w:spacing w:after="0" w:line="240" w:lineRule="auto"/>
              <w:textAlignment w:val="baseline"/>
              <w:rPr>
                <w:rFonts w:ascii="Arial" w:eastAsia="Times New Roman" w:hAnsi="Arial"/>
                <w:b/>
                <w:bCs/>
                <w:i/>
                <w:sz w:val="18"/>
                <w:lang w:val="en-GB" w:eastAsia="en-GB"/>
              </w:rPr>
            </w:pPr>
            <w:r w:rsidRPr="0050286B">
              <w:rPr>
                <w:rFonts w:ascii="Arial" w:eastAsia="Times New Roman" w:hAnsi="Arial"/>
                <w:b/>
                <w:bCs/>
                <w:i/>
                <w:sz w:val="18"/>
                <w:lang w:val="en-GB" w:eastAsia="en-GB"/>
              </w:rPr>
              <w:t>gapUE</w:t>
            </w:r>
          </w:p>
          <w:p w14:paraId="47A2A243" w14:textId="77777777" w:rsidR="00EA1352" w:rsidRPr="0050286B" w:rsidRDefault="00EA1352" w:rsidP="00A477A1">
            <w:pPr>
              <w:keepNext/>
              <w:keepLines/>
              <w:overflowPunct w:val="0"/>
              <w:autoSpaceDE w:val="0"/>
              <w:autoSpaceDN w:val="0"/>
              <w:adjustRightInd w:val="0"/>
              <w:spacing w:after="0" w:line="240" w:lineRule="auto"/>
              <w:textAlignment w:val="baseline"/>
              <w:rPr>
                <w:rFonts w:ascii="Arial" w:eastAsia="Times New Roman" w:hAnsi="Arial"/>
                <w:b/>
                <w:bCs/>
                <w:i/>
                <w:sz w:val="18"/>
                <w:lang w:val="en-GB" w:eastAsia="en-GB"/>
              </w:rPr>
            </w:pPr>
            <w:r w:rsidRPr="0050286B">
              <w:rPr>
                <w:rFonts w:ascii="Arial" w:eastAsia="Times New Roman" w:hAnsi="Arial" w:cs="Arial"/>
                <w:sz w:val="18"/>
                <w:szCs w:val="18"/>
                <w:lang w:val="en-GB" w:eastAsia="sv-SE"/>
              </w:rPr>
              <w:t>Indicates</w:t>
            </w:r>
            <w:r w:rsidRPr="0050286B">
              <w:rPr>
                <w:rFonts w:ascii="Arial" w:eastAsia="Times New Roman" w:hAnsi="Arial" w:cs="Arial"/>
                <w:sz w:val="18"/>
                <w:szCs w:val="18"/>
                <w:lang w:val="en-GB" w:eastAsia="zh-CN"/>
              </w:rPr>
              <w:t xml:space="preserve"> measurement gap configuration that </w:t>
            </w:r>
            <w:r w:rsidRPr="0050286B">
              <w:rPr>
                <w:rFonts w:ascii="Arial" w:eastAsia="Times New Roman" w:hAnsi="Arial"/>
                <w:sz w:val="18"/>
                <w:lang w:val="en-GB" w:eastAsia="sv-SE"/>
              </w:rPr>
              <w:t xml:space="preserve">applies to all frequencies (FR1 and FR2). In (NG)EN-DC, </w:t>
            </w:r>
            <w:r w:rsidRPr="0050286B">
              <w:rPr>
                <w:rFonts w:ascii="Arial" w:eastAsia="Times New Roman" w:hAnsi="Arial"/>
                <w:i/>
                <w:sz w:val="18"/>
                <w:lang w:val="en-GB" w:eastAsia="sv-SE"/>
              </w:rPr>
              <w:t>gapUE</w:t>
            </w:r>
            <w:r w:rsidRPr="0050286B">
              <w:rPr>
                <w:rFonts w:ascii="Arial" w:eastAsia="Times New Roman" w:hAnsi="Arial"/>
                <w:sz w:val="18"/>
                <w:lang w:val="en-GB" w:eastAsia="sv-SE"/>
              </w:rPr>
              <w:t xml:space="preserve"> cannot be set up by NR RRC (</w:t>
            </w:r>
            <w:proofErr w:type="gramStart"/>
            <w:r w:rsidRPr="0050286B">
              <w:rPr>
                <w:rFonts w:ascii="Arial" w:eastAsia="Times New Roman" w:hAnsi="Arial"/>
                <w:sz w:val="18"/>
                <w:lang w:val="en-GB" w:eastAsia="sv-SE"/>
              </w:rPr>
              <w:t>i.e.</w:t>
            </w:r>
            <w:proofErr w:type="gramEnd"/>
            <w:r w:rsidRPr="0050286B">
              <w:rPr>
                <w:rFonts w:ascii="Arial" w:eastAsia="Times New Roman" w:hAnsi="Arial"/>
                <w:sz w:val="18"/>
                <w:lang w:val="en-GB" w:eastAsia="sv-SE"/>
              </w:rPr>
              <w:t xml:space="preserve"> only LTE RRC can configure per UE measurement gap). In NE-DC, </w:t>
            </w:r>
            <w:r w:rsidRPr="0050286B">
              <w:rPr>
                <w:rFonts w:ascii="Arial" w:eastAsia="Times New Roman" w:hAnsi="Arial"/>
                <w:i/>
                <w:sz w:val="18"/>
                <w:lang w:val="en-GB" w:eastAsia="sv-SE"/>
              </w:rPr>
              <w:t>gapUE</w:t>
            </w:r>
            <w:r w:rsidRPr="0050286B">
              <w:rPr>
                <w:rFonts w:ascii="Arial" w:eastAsia="Times New Roman" w:hAnsi="Arial"/>
                <w:sz w:val="18"/>
                <w:lang w:val="en-GB" w:eastAsia="sv-SE"/>
              </w:rPr>
              <w:t xml:space="preserve"> can only be set up by NR RRC (</w:t>
            </w:r>
            <w:proofErr w:type="gramStart"/>
            <w:r w:rsidRPr="0050286B">
              <w:rPr>
                <w:rFonts w:ascii="Arial" w:eastAsia="Times New Roman" w:hAnsi="Arial"/>
                <w:sz w:val="18"/>
                <w:lang w:val="en-GB" w:eastAsia="sv-SE"/>
              </w:rPr>
              <w:t>i.e.</w:t>
            </w:r>
            <w:proofErr w:type="gramEnd"/>
            <w:r w:rsidRPr="0050286B">
              <w:rPr>
                <w:rFonts w:ascii="Arial" w:eastAsia="Times New Roman" w:hAnsi="Arial"/>
                <w:sz w:val="18"/>
                <w:lang w:val="en-GB" w:eastAsia="sv-SE"/>
              </w:rPr>
              <w:t xml:space="preserve"> LTE RRC cannot configure per UE gap). In NR-DC, </w:t>
            </w:r>
            <w:r w:rsidRPr="0050286B">
              <w:rPr>
                <w:rFonts w:ascii="Arial" w:eastAsia="Times New Roman" w:hAnsi="Arial"/>
                <w:i/>
                <w:sz w:val="18"/>
                <w:lang w:val="en-GB" w:eastAsia="sv-SE"/>
              </w:rPr>
              <w:t>gapUE</w:t>
            </w:r>
            <w:r w:rsidRPr="0050286B">
              <w:rPr>
                <w:rFonts w:ascii="Arial" w:eastAsia="Times New Roman" w:hAnsi="Arial"/>
                <w:sz w:val="18"/>
                <w:lang w:val="en-GB" w:eastAsia="sv-SE"/>
              </w:rPr>
              <w:t xml:space="preserve"> can only be set up in the </w:t>
            </w:r>
            <w:r w:rsidRPr="0050286B">
              <w:rPr>
                <w:rFonts w:ascii="Arial" w:eastAsia="Times New Roman" w:hAnsi="Arial"/>
                <w:i/>
                <w:sz w:val="18"/>
                <w:lang w:val="en-GB" w:eastAsia="sv-SE"/>
              </w:rPr>
              <w:t>measConfig</w:t>
            </w:r>
            <w:r w:rsidRPr="0050286B">
              <w:rPr>
                <w:rFonts w:ascii="Arial" w:eastAsia="Times New Roman" w:hAnsi="Arial"/>
                <w:sz w:val="18"/>
                <w:lang w:val="en-GB" w:eastAsia="sv-SE"/>
              </w:rPr>
              <w:t xml:space="preserve"> associated with MCG. If </w:t>
            </w:r>
            <w:r w:rsidRPr="0050286B">
              <w:rPr>
                <w:rFonts w:ascii="Arial" w:eastAsia="Times New Roman" w:hAnsi="Arial"/>
                <w:i/>
                <w:sz w:val="18"/>
                <w:lang w:val="en-GB" w:eastAsia="sv-SE"/>
              </w:rPr>
              <w:t>gapUE</w:t>
            </w:r>
            <w:r w:rsidRPr="0050286B">
              <w:rPr>
                <w:rFonts w:ascii="Arial" w:eastAsia="Times New Roman" w:hAnsi="Arial"/>
                <w:sz w:val="18"/>
                <w:lang w:val="en-GB" w:eastAsia="sv-SE"/>
              </w:rPr>
              <w:t xml:space="preserve"> is configured, then neither </w:t>
            </w:r>
            <w:r w:rsidRPr="0050286B">
              <w:rPr>
                <w:rFonts w:ascii="Arial" w:eastAsia="Times New Roman" w:hAnsi="Arial"/>
                <w:i/>
                <w:sz w:val="18"/>
                <w:lang w:val="en-GB" w:eastAsia="sv-SE"/>
              </w:rPr>
              <w:t>gapFR1</w:t>
            </w:r>
            <w:r w:rsidRPr="0050286B">
              <w:rPr>
                <w:rFonts w:ascii="Arial" w:eastAsia="Times New Roman" w:hAnsi="Arial"/>
                <w:sz w:val="18"/>
                <w:lang w:val="en-GB" w:eastAsia="sv-SE"/>
              </w:rPr>
              <w:t xml:space="preserve"> nor </w:t>
            </w:r>
            <w:r w:rsidRPr="0050286B">
              <w:rPr>
                <w:rFonts w:ascii="Arial" w:eastAsia="Times New Roman" w:hAnsi="Arial"/>
                <w:i/>
                <w:sz w:val="18"/>
                <w:lang w:val="en-GB" w:eastAsia="sv-SE"/>
              </w:rPr>
              <w:t>gapFR2</w:t>
            </w:r>
            <w:r w:rsidRPr="0050286B">
              <w:rPr>
                <w:rFonts w:ascii="Arial" w:eastAsia="Times New Roman" w:hAnsi="Arial"/>
                <w:sz w:val="18"/>
                <w:lang w:val="en-GB" w:eastAsia="sv-SE"/>
              </w:rPr>
              <w:t xml:space="preserve"> can be configured. The applicability of the per UE measurement gap is according to </w:t>
            </w:r>
            <w:r w:rsidRPr="0050286B">
              <w:rPr>
                <w:rFonts w:ascii="Arial" w:eastAsia="Times New Roman" w:hAnsi="Arial"/>
                <w:snapToGrid w:val="0"/>
                <w:sz w:val="18"/>
                <w:lang w:val="en-GB" w:eastAsia="sv-SE"/>
              </w:rPr>
              <w:t>Table 9.1.2-2 and Table 9.1.2-3 in TS 38.133 [14]</w:t>
            </w:r>
            <w:r w:rsidRPr="0050286B">
              <w:rPr>
                <w:rFonts w:ascii="Arial" w:eastAsia="Times New Roman" w:hAnsi="Arial"/>
                <w:sz w:val="18"/>
                <w:lang w:val="en-GB" w:eastAsia="sv-SE"/>
              </w:rPr>
              <w:t>.</w:t>
            </w:r>
          </w:p>
        </w:tc>
      </w:tr>
      <w:tr w:rsidR="00EA1352" w:rsidRPr="0050286B" w14:paraId="3F24641F" w14:textId="77777777" w:rsidTr="00A477A1">
        <w:trPr>
          <w:cantSplit/>
        </w:trPr>
        <w:tc>
          <w:tcPr>
            <w:tcW w:w="9535" w:type="dxa"/>
            <w:tcBorders>
              <w:top w:val="single" w:sz="4" w:space="0" w:color="808080"/>
              <w:left w:val="single" w:sz="4" w:space="0" w:color="808080"/>
              <w:bottom w:val="single" w:sz="4" w:space="0" w:color="808080"/>
              <w:right w:val="single" w:sz="4" w:space="0" w:color="808080"/>
            </w:tcBorders>
          </w:tcPr>
          <w:p w14:paraId="069EBB5A" w14:textId="77777777" w:rsidR="00EA1352" w:rsidRPr="00EA1352" w:rsidRDefault="00EA1352" w:rsidP="00A477A1">
            <w:pPr>
              <w:keepNext/>
              <w:keepLines/>
              <w:overflowPunct w:val="0"/>
              <w:autoSpaceDE w:val="0"/>
              <w:autoSpaceDN w:val="0"/>
              <w:adjustRightInd w:val="0"/>
              <w:spacing w:after="0" w:line="240" w:lineRule="auto"/>
              <w:textAlignment w:val="baseline"/>
              <w:rPr>
                <w:rFonts w:ascii="Arial" w:eastAsia="Times New Roman" w:hAnsi="Arial"/>
                <w:b/>
                <w:bCs/>
                <w:i/>
                <w:sz w:val="18"/>
                <w:highlight w:val="yellow"/>
                <w:lang w:val="en-GB" w:eastAsia="en-GB"/>
              </w:rPr>
            </w:pPr>
            <w:r w:rsidRPr="00EA1352">
              <w:rPr>
                <w:rFonts w:ascii="Arial" w:eastAsia="Times New Roman" w:hAnsi="Arial"/>
                <w:b/>
                <w:bCs/>
                <w:i/>
                <w:sz w:val="18"/>
                <w:highlight w:val="yellow"/>
                <w:lang w:val="en-GB" w:eastAsia="en-GB"/>
              </w:rPr>
              <w:t xml:space="preserve">gapNTNLEO </w:t>
            </w:r>
          </w:p>
          <w:p w14:paraId="1286241F" w14:textId="77777777" w:rsidR="00EA1352" w:rsidRPr="00EA1352" w:rsidRDefault="00EA1352" w:rsidP="00A477A1">
            <w:pPr>
              <w:keepNext/>
              <w:keepLines/>
              <w:overflowPunct w:val="0"/>
              <w:autoSpaceDE w:val="0"/>
              <w:autoSpaceDN w:val="0"/>
              <w:adjustRightInd w:val="0"/>
              <w:spacing w:after="0" w:line="240" w:lineRule="auto"/>
              <w:textAlignment w:val="baseline"/>
              <w:rPr>
                <w:rFonts w:ascii="Arial" w:eastAsia="Times New Roman" w:hAnsi="Arial"/>
                <w:b/>
                <w:bCs/>
                <w:i/>
                <w:sz w:val="18"/>
                <w:highlight w:val="yellow"/>
                <w:lang w:val="en-GB" w:eastAsia="en-GB"/>
              </w:rPr>
            </w:pPr>
            <w:r w:rsidRPr="00EA1352">
              <w:rPr>
                <w:rFonts w:ascii="Arial" w:eastAsia="Times New Roman" w:hAnsi="Arial" w:cs="Arial"/>
                <w:sz w:val="18"/>
                <w:szCs w:val="18"/>
                <w:highlight w:val="yellow"/>
                <w:lang w:val="en-GB" w:eastAsia="sv-SE"/>
              </w:rPr>
              <w:t>Indicates</w:t>
            </w:r>
            <w:r w:rsidRPr="00EA1352">
              <w:rPr>
                <w:rFonts w:ascii="Arial" w:eastAsia="Times New Roman" w:hAnsi="Arial" w:cs="Arial"/>
                <w:sz w:val="18"/>
                <w:szCs w:val="18"/>
                <w:highlight w:val="yellow"/>
                <w:lang w:val="en-GB" w:eastAsia="zh-CN"/>
              </w:rPr>
              <w:t xml:space="preserve"> measurement gap configuration that </w:t>
            </w:r>
            <w:r w:rsidRPr="00EA1352">
              <w:rPr>
                <w:rFonts w:ascii="Arial" w:eastAsia="Times New Roman" w:hAnsi="Arial"/>
                <w:sz w:val="18"/>
                <w:highlight w:val="yellow"/>
                <w:lang w:val="en-GB" w:eastAsia="sv-SE"/>
              </w:rPr>
              <w:t xml:space="preserve">applies to all frequencies (FR1 and FR2) for NTN LEO scenarios within the </w:t>
            </w:r>
            <w:r w:rsidRPr="00EA1352">
              <w:rPr>
                <w:rFonts w:ascii="Arial" w:eastAsia="Times New Roman" w:hAnsi="Arial"/>
                <w:i/>
                <w:sz w:val="18"/>
                <w:highlight w:val="yellow"/>
                <w:lang w:val="en-GB" w:eastAsia="sv-SE"/>
              </w:rPr>
              <w:t>measConfig</w:t>
            </w:r>
            <w:r w:rsidRPr="00EA1352">
              <w:rPr>
                <w:rFonts w:ascii="Arial" w:eastAsia="Times New Roman" w:hAnsi="Arial"/>
                <w:sz w:val="18"/>
                <w:highlight w:val="yellow"/>
                <w:lang w:val="en-GB" w:eastAsia="sv-SE"/>
              </w:rPr>
              <w:t xml:space="preserve"> associated with MCG. </w:t>
            </w:r>
          </w:p>
        </w:tc>
      </w:tr>
      <w:tr w:rsidR="00EA1352" w:rsidRPr="0050286B" w14:paraId="0755FC21" w14:textId="77777777" w:rsidTr="00A477A1">
        <w:trPr>
          <w:cantSplit/>
        </w:trPr>
        <w:tc>
          <w:tcPr>
            <w:tcW w:w="9535" w:type="dxa"/>
            <w:tcBorders>
              <w:top w:val="single" w:sz="4" w:space="0" w:color="808080"/>
              <w:left w:val="single" w:sz="4" w:space="0" w:color="808080"/>
              <w:bottom w:val="single" w:sz="4" w:space="0" w:color="808080"/>
              <w:right w:val="single" w:sz="4" w:space="0" w:color="808080"/>
            </w:tcBorders>
          </w:tcPr>
          <w:p w14:paraId="7221CF34" w14:textId="77777777" w:rsidR="00EA1352" w:rsidRPr="00EA1352" w:rsidRDefault="00EA1352" w:rsidP="00A477A1">
            <w:pPr>
              <w:keepNext/>
              <w:keepLines/>
              <w:overflowPunct w:val="0"/>
              <w:autoSpaceDE w:val="0"/>
              <w:autoSpaceDN w:val="0"/>
              <w:adjustRightInd w:val="0"/>
              <w:spacing w:after="0" w:line="240" w:lineRule="auto"/>
              <w:textAlignment w:val="baseline"/>
              <w:rPr>
                <w:rFonts w:ascii="Arial" w:eastAsia="Times New Roman" w:hAnsi="Arial"/>
                <w:b/>
                <w:bCs/>
                <w:i/>
                <w:sz w:val="18"/>
                <w:highlight w:val="yellow"/>
                <w:lang w:val="en-GB" w:eastAsia="en-GB"/>
              </w:rPr>
            </w:pPr>
            <w:r w:rsidRPr="00EA1352">
              <w:rPr>
                <w:rFonts w:ascii="Arial" w:eastAsia="Times New Roman" w:hAnsi="Arial"/>
                <w:b/>
                <w:bCs/>
                <w:i/>
                <w:sz w:val="18"/>
                <w:highlight w:val="yellow"/>
                <w:lang w:val="en-GB" w:eastAsia="en-GB"/>
              </w:rPr>
              <w:t xml:space="preserve">gapNTNMEO </w:t>
            </w:r>
          </w:p>
          <w:p w14:paraId="1616E4D8" w14:textId="77777777" w:rsidR="00EA1352" w:rsidRPr="00EA1352" w:rsidRDefault="00EA1352" w:rsidP="00A477A1">
            <w:pPr>
              <w:keepNext/>
              <w:keepLines/>
              <w:overflowPunct w:val="0"/>
              <w:autoSpaceDE w:val="0"/>
              <w:autoSpaceDN w:val="0"/>
              <w:adjustRightInd w:val="0"/>
              <w:spacing w:after="0" w:line="240" w:lineRule="auto"/>
              <w:textAlignment w:val="baseline"/>
              <w:rPr>
                <w:rFonts w:ascii="Arial" w:eastAsia="Times New Roman" w:hAnsi="Arial"/>
                <w:b/>
                <w:bCs/>
                <w:i/>
                <w:sz w:val="18"/>
                <w:highlight w:val="yellow"/>
                <w:lang w:val="en-GB" w:eastAsia="en-GB"/>
              </w:rPr>
            </w:pPr>
            <w:r w:rsidRPr="00EA1352">
              <w:rPr>
                <w:rFonts w:ascii="Arial" w:eastAsia="Times New Roman" w:hAnsi="Arial" w:cs="Arial"/>
                <w:sz w:val="18"/>
                <w:szCs w:val="18"/>
                <w:highlight w:val="yellow"/>
                <w:lang w:val="en-GB" w:eastAsia="sv-SE"/>
              </w:rPr>
              <w:t>Indicates</w:t>
            </w:r>
            <w:r w:rsidRPr="00EA1352">
              <w:rPr>
                <w:rFonts w:ascii="Arial" w:eastAsia="Times New Roman" w:hAnsi="Arial" w:cs="Arial"/>
                <w:sz w:val="18"/>
                <w:szCs w:val="18"/>
                <w:highlight w:val="yellow"/>
                <w:lang w:val="en-GB" w:eastAsia="zh-CN"/>
              </w:rPr>
              <w:t xml:space="preserve"> measurement gap configuration that </w:t>
            </w:r>
            <w:r w:rsidRPr="00EA1352">
              <w:rPr>
                <w:rFonts w:ascii="Arial" w:eastAsia="Times New Roman" w:hAnsi="Arial"/>
                <w:sz w:val="18"/>
                <w:highlight w:val="yellow"/>
                <w:lang w:val="en-GB" w:eastAsia="sv-SE"/>
              </w:rPr>
              <w:t xml:space="preserve">applies to all frequencies (FR1 and FR2) for NTN MEO scenarios within the </w:t>
            </w:r>
            <w:r w:rsidRPr="00EA1352">
              <w:rPr>
                <w:rFonts w:ascii="Arial" w:eastAsia="Times New Roman" w:hAnsi="Arial"/>
                <w:i/>
                <w:sz w:val="18"/>
                <w:highlight w:val="yellow"/>
                <w:lang w:val="en-GB" w:eastAsia="sv-SE"/>
              </w:rPr>
              <w:t>measConfig</w:t>
            </w:r>
            <w:r w:rsidRPr="00EA1352">
              <w:rPr>
                <w:rFonts w:ascii="Arial" w:eastAsia="Times New Roman" w:hAnsi="Arial"/>
                <w:sz w:val="18"/>
                <w:highlight w:val="yellow"/>
                <w:lang w:val="en-GB" w:eastAsia="sv-SE"/>
              </w:rPr>
              <w:t xml:space="preserve"> associated with MCG.</w:t>
            </w:r>
          </w:p>
        </w:tc>
      </w:tr>
      <w:tr w:rsidR="00EA1352" w:rsidRPr="0050286B" w14:paraId="45328558" w14:textId="77777777" w:rsidTr="00A477A1">
        <w:trPr>
          <w:cantSplit/>
        </w:trPr>
        <w:tc>
          <w:tcPr>
            <w:tcW w:w="9535" w:type="dxa"/>
            <w:tcBorders>
              <w:top w:val="single" w:sz="4" w:space="0" w:color="808080"/>
              <w:left w:val="single" w:sz="4" w:space="0" w:color="808080"/>
              <w:bottom w:val="single" w:sz="4" w:space="0" w:color="808080"/>
              <w:right w:val="single" w:sz="4" w:space="0" w:color="808080"/>
            </w:tcBorders>
          </w:tcPr>
          <w:p w14:paraId="08B6204F" w14:textId="77777777" w:rsidR="00EA1352" w:rsidRPr="00EA1352" w:rsidRDefault="00EA1352" w:rsidP="00A477A1">
            <w:pPr>
              <w:keepNext/>
              <w:keepLines/>
              <w:overflowPunct w:val="0"/>
              <w:autoSpaceDE w:val="0"/>
              <w:autoSpaceDN w:val="0"/>
              <w:adjustRightInd w:val="0"/>
              <w:spacing w:after="0" w:line="240" w:lineRule="auto"/>
              <w:textAlignment w:val="baseline"/>
              <w:rPr>
                <w:rFonts w:ascii="Arial" w:eastAsia="Times New Roman" w:hAnsi="Arial"/>
                <w:b/>
                <w:bCs/>
                <w:i/>
                <w:sz w:val="18"/>
                <w:highlight w:val="yellow"/>
                <w:lang w:val="en-GB" w:eastAsia="en-GB"/>
              </w:rPr>
            </w:pPr>
            <w:r w:rsidRPr="00EA1352">
              <w:rPr>
                <w:rFonts w:ascii="Arial" w:eastAsia="Times New Roman" w:hAnsi="Arial"/>
                <w:b/>
                <w:bCs/>
                <w:i/>
                <w:sz w:val="18"/>
                <w:highlight w:val="yellow"/>
                <w:lang w:val="en-GB" w:eastAsia="en-GB"/>
              </w:rPr>
              <w:t xml:space="preserve">gapNTNGEO </w:t>
            </w:r>
          </w:p>
          <w:p w14:paraId="4E023184" w14:textId="77777777" w:rsidR="00EA1352" w:rsidRPr="00EA1352" w:rsidRDefault="00EA1352" w:rsidP="00A477A1">
            <w:pPr>
              <w:keepNext/>
              <w:keepLines/>
              <w:overflowPunct w:val="0"/>
              <w:autoSpaceDE w:val="0"/>
              <w:autoSpaceDN w:val="0"/>
              <w:adjustRightInd w:val="0"/>
              <w:spacing w:after="0" w:line="240" w:lineRule="auto"/>
              <w:textAlignment w:val="baseline"/>
              <w:rPr>
                <w:rFonts w:ascii="Arial" w:eastAsia="Times New Roman" w:hAnsi="Arial"/>
                <w:b/>
                <w:bCs/>
                <w:i/>
                <w:sz w:val="18"/>
                <w:highlight w:val="yellow"/>
                <w:lang w:val="en-GB" w:eastAsia="en-GB"/>
              </w:rPr>
            </w:pPr>
            <w:r w:rsidRPr="00EA1352">
              <w:rPr>
                <w:rFonts w:ascii="Arial" w:eastAsia="Times New Roman" w:hAnsi="Arial" w:cs="Arial"/>
                <w:sz w:val="18"/>
                <w:szCs w:val="18"/>
                <w:highlight w:val="yellow"/>
                <w:lang w:val="en-GB" w:eastAsia="sv-SE"/>
              </w:rPr>
              <w:t>Indicates</w:t>
            </w:r>
            <w:r w:rsidRPr="00EA1352">
              <w:rPr>
                <w:rFonts w:ascii="Arial" w:eastAsia="Times New Roman" w:hAnsi="Arial" w:cs="Arial"/>
                <w:sz w:val="18"/>
                <w:szCs w:val="18"/>
                <w:highlight w:val="yellow"/>
                <w:lang w:val="en-GB" w:eastAsia="zh-CN"/>
              </w:rPr>
              <w:t xml:space="preserve"> measurement gap configuration that </w:t>
            </w:r>
            <w:r w:rsidRPr="00EA1352">
              <w:rPr>
                <w:rFonts w:ascii="Arial" w:eastAsia="Times New Roman" w:hAnsi="Arial"/>
                <w:sz w:val="18"/>
                <w:highlight w:val="yellow"/>
                <w:lang w:val="en-GB" w:eastAsia="sv-SE"/>
              </w:rPr>
              <w:t xml:space="preserve">applies to all frequencies (FR1 and FR2) for NTN GEO scenarios within the </w:t>
            </w:r>
            <w:r w:rsidRPr="00EA1352">
              <w:rPr>
                <w:rFonts w:ascii="Arial" w:eastAsia="Times New Roman" w:hAnsi="Arial"/>
                <w:i/>
                <w:sz w:val="18"/>
                <w:highlight w:val="yellow"/>
                <w:lang w:val="en-GB" w:eastAsia="sv-SE"/>
              </w:rPr>
              <w:t>measConfig</w:t>
            </w:r>
            <w:r w:rsidRPr="00EA1352">
              <w:rPr>
                <w:rFonts w:ascii="Arial" w:eastAsia="Times New Roman" w:hAnsi="Arial"/>
                <w:sz w:val="18"/>
                <w:highlight w:val="yellow"/>
                <w:lang w:val="en-GB" w:eastAsia="sv-SE"/>
              </w:rPr>
              <w:t xml:space="preserve"> associated with MCG.</w:t>
            </w:r>
          </w:p>
        </w:tc>
      </w:tr>
      <w:tr w:rsidR="00EA1352" w:rsidRPr="0050286B" w14:paraId="4CC34A99" w14:textId="77777777" w:rsidTr="00A477A1">
        <w:trPr>
          <w:cantSplit/>
        </w:trPr>
        <w:tc>
          <w:tcPr>
            <w:tcW w:w="9535" w:type="dxa"/>
            <w:tcBorders>
              <w:top w:val="single" w:sz="4" w:space="0" w:color="808080"/>
              <w:left w:val="single" w:sz="4" w:space="0" w:color="808080"/>
              <w:bottom w:val="single" w:sz="4" w:space="0" w:color="808080"/>
              <w:right w:val="single" w:sz="4" w:space="0" w:color="808080"/>
            </w:tcBorders>
          </w:tcPr>
          <w:p w14:paraId="3E326C7E" w14:textId="77777777" w:rsidR="00EA1352" w:rsidRPr="00EA1352" w:rsidRDefault="00EA1352" w:rsidP="00A477A1">
            <w:pPr>
              <w:keepNext/>
              <w:keepLines/>
              <w:overflowPunct w:val="0"/>
              <w:autoSpaceDE w:val="0"/>
              <w:autoSpaceDN w:val="0"/>
              <w:adjustRightInd w:val="0"/>
              <w:spacing w:after="0" w:line="240" w:lineRule="auto"/>
              <w:textAlignment w:val="baseline"/>
              <w:rPr>
                <w:rFonts w:ascii="Arial" w:eastAsia="Times New Roman" w:hAnsi="Arial"/>
                <w:b/>
                <w:bCs/>
                <w:i/>
                <w:sz w:val="18"/>
                <w:highlight w:val="yellow"/>
                <w:lang w:val="en-GB" w:eastAsia="en-GB"/>
              </w:rPr>
            </w:pPr>
            <w:r w:rsidRPr="00EA1352">
              <w:rPr>
                <w:rFonts w:ascii="Arial" w:eastAsia="Times New Roman" w:hAnsi="Arial"/>
                <w:b/>
                <w:bCs/>
                <w:i/>
                <w:sz w:val="18"/>
                <w:highlight w:val="yellow"/>
                <w:lang w:val="en-GB" w:eastAsia="en-GB"/>
              </w:rPr>
              <w:t xml:space="preserve">gapNTNHAPS </w:t>
            </w:r>
          </w:p>
          <w:p w14:paraId="2F78EA5A" w14:textId="77777777" w:rsidR="00EA1352" w:rsidRPr="00EA1352" w:rsidRDefault="00EA1352" w:rsidP="00A477A1">
            <w:pPr>
              <w:keepNext/>
              <w:keepLines/>
              <w:overflowPunct w:val="0"/>
              <w:autoSpaceDE w:val="0"/>
              <w:autoSpaceDN w:val="0"/>
              <w:adjustRightInd w:val="0"/>
              <w:spacing w:after="0" w:line="240" w:lineRule="auto"/>
              <w:textAlignment w:val="baseline"/>
              <w:rPr>
                <w:rFonts w:ascii="Arial" w:eastAsia="Times New Roman" w:hAnsi="Arial"/>
                <w:b/>
                <w:bCs/>
                <w:i/>
                <w:sz w:val="18"/>
                <w:highlight w:val="yellow"/>
                <w:lang w:val="en-GB" w:eastAsia="en-GB"/>
              </w:rPr>
            </w:pPr>
            <w:r w:rsidRPr="00EA1352">
              <w:rPr>
                <w:rFonts w:ascii="Arial" w:eastAsia="Times New Roman" w:hAnsi="Arial" w:cs="Arial"/>
                <w:sz w:val="18"/>
                <w:szCs w:val="18"/>
                <w:highlight w:val="yellow"/>
                <w:lang w:val="en-GB" w:eastAsia="sv-SE"/>
              </w:rPr>
              <w:t>Indicates</w:t>
            </w:r>
            <w:r w:rsidRPr="00EA1352">
              <w:rPr>
                <w:rFonts w:ascii="Arial" w:eastAsia="Times New Roman" w:hAnsi="Arial" w:cs="Arial"/>
                <w:sz w:val="18"/>
                <w:szCs w:val="18"/>
                <w:highlight w:val="yellow"/>
                <w:lang w:val="en-GB" w:eastAsia="zh-CN"/>
              </w:rPr>
              <w:t xml:space="preserve"> measurement gap configuration that </w:t>
            </w:r>
            <w:r w:rsidRPr="00EA1352">
              <w:rPr>
                <w:rFonts w:ascii="Arial" w:eastAsia="Times New Roman" w:hAnsi="Arial"/>
                <w:sz w:val="18"/>
                <w:highlight w:val="yellow"/>
                <w:lang w:val="en-GB" w:eastAsia="sv-SE"/>
              </w:rPr>
              <w:t xml:space="preserve">applies to all frequencies (FR1 and FR2) for NTN HAPS scenarios within the </w:t>
            </w:r>
            <w:r w:rsidRPr="00EA1352">
              <w:rPr>
                <w:rFonts w:ascii="Arial" w:eastAsia="Times New Roman" w:hAnsi="Arial"/>
                <w:i/>
                <w:sz w:val="18"/>
                <w:highlight w:val="yellow"/>
                <w:lang w:val="en-GB" w:eastAsia="sv-SE"/>
              </w:rPr>
              <w:t>measConfig</w:t>
            </w:r>
            <w:r w:rsidRPr="00EA1352">
              <w:rPr>
                <w:rFonts w:ascii="Arial" w:eastAsia="Times New Roman" w:hAnsi="Arial"/>
                <w:sz w:val="18"/>
                <w:highlight w:val="yellow"/>
                <w:lang w:val="en-GB" w:eastAsia="sv-SE"/>
              </w:rPr>
              <w:t xml:space="preserve"> associated with MCG.</w:t>
            </w:r>
          </w:p>
        </w:tc>
      </w:tr>
      <w:tr w:rsidR="00EA1352" w:rsidRPr="0050286B" w14:paraId="72A1B8A2" w14:textId="77777777" w:rsidTr="00EA1352">
        <w:trPr>
          <w:cantSplit/>
        </w:trPr>
        <w:tc>
          <w:tcPr>
            <w:tcW w:w="9535" w:type="dxa"/>
            <w:tcBorders>
              <w:top w:val="single" w:sz="4" w:space="0" w:color="808080"/>
              <w:left w:val="single" w:sz="4" w:space="0" w:color="808080"/>
              <w:bottom w:val="single" w:sz="4" w:space="0" w:color="808080"/>
              <w:right w:val="single" w:sz="4" w:space="0" w:color="808080"/>
            </w:tcBorders>
            <w:hideMark/>
          </w:tcPr>
          <w:p w14:paraId="7B11A97E" w14:textId="77777777" w:rsidR="00EA1352" w:rsidRPr="0050286B" w:rsidRDefault="00EA1352" w:rsidP="00A477A1">
            <w:pPr>
              <w:keepNext/>
              <w:keepLines/>
              <w:overflowPunct w:val="0"/>
              <w:autoSpaceDE w:val="0"/>
              <w:autoSpaceDN w:val="0"/>
              <w:adjustRightInd w:val="0"/>
              <w:spacing w:after="0" w:line="240" w:lineRule="auto"/>
              <w:textAlignment w:val="baseline"/>
              <w:rPr>
                <w:rFonts w:ascii="Arial" w:eastAsia="Times New Roman" w:hAnsi="Arial"/>
                <w:b/>
                <w:bCs/>
                <w:i/>
                <w:sz w:val="18"/>
                <w:lang w:val="en-GB" w:eastAsia="en-GB"/>
              </w:rPr>
            </w:pPr>
            <w:r w:rsidRPr="0050286B">
              <w:rPr>
                <w:rFonts w:ascii="Arial" w:eastAsia="Times New Roman" w:hAnsi="Arial"/>
                <w:b/>
                <w:bCs/>
                <w:i/>
                <w:sz w:val="18"/>
                <w:lang w:val="en-GB" w:eastAsia="en-GB"/>
              </w:rPr>
              <w:t>gapOffset</w:t>
            </w:r>
          </w:p>
          <w:p w14:paraId="6FA045C6" w14:textId="77777777" w:rsidR="00EA1352" w:rsidRPr="0050286B" w:rsidRDefault="00EA1352" w:rsidP="00A477A1">
            <w:pPr>
              <w:keepNext/>
              <w:keepLines/>
              <w:overflowPunct w:val="0"/>
              <w:autoSpaceDE w:val="0"/>
              <w:autoSpaceDN w:val="0"/>
              <w:adjustRightInd w:val="0"/>
              <w:spacing w:after="0" w:line="240" w:lineRule="auto"/>
              <w:textAlignment w:val="baseline"/>
              <w:rPr>
                <w:rFonts w:ascii="Arial" w:eastAsia="Times New Roman" w:hAnsi="Arial"/>
                <w:b/>
                <w:bCs/>
                <w:i/>
                <w:sz w:val="18"/>
                <w:lang w:val="en-GB" w:eastAsia="en-GB"/>
              </w:rPr>
            </w:pPr>
            <w:r w:rsidRPr="0050286B">
              <w:rPr>
                <w:rFonts w:ascii="Arial" w:eastAsia="Times New Roman" w:hAnsi="Arial"/>
                <w:sz w:val="18"/>
                <w:lang w:val="en-GB" w:eastAsia="en-GB"/>
              </w:rPr>
              <w:t xml:space="preserve">Value </w:t>
            </w:r>
            <w:r w:rsidRPr="0050286B">
              <w:rPr>
                <w:rFonts w:ascii="Arial" w:eastAsia="Times New Roman" w:hAnsi="Arial"/>
                <w:i/>
                <w:sz w:val="18"/>
                <w:lang w:val="en-GB" w:eastAsia="en-GB"/>
              </w:rPr>
              <w:t>gapOffset</w:t>
            </w:r>
            <w:r w:rsidRPr="0050286B">
              <w:rPr>
                <w:rFonts w:ascii="Arial" w:eastAsia="Times New Roman" w:hAnsi="Arial"/>
                <w:sz w:val="18"/>
                <w:lang w:val="en-GB" w:eastAsia="en-GB"/>
              </w:rPr>
              <w:t xml:space="preserve"> is the gap offset of the gap pattern with MGRP indicate</w:t>
            </w:r>
            <w:r w:rsidRPr="0050286B">
              <w:rPr>
                <w:rFonts w:ascii="Arial" w:eastAsia="Times New Roman" w:hAnsi="Arial"/>
                <w:sz w:val="18"/>
                <w:lang w:val="en-GB" w:eastAsia="sv-SE"/>
              </w:rPr>
              <w:t>d</w:t>
            </w:r>
            <w:r w:rsidRPr="0050286B">
              <w:rPr>
                <w:rFonts w:ascii="Arial" w:eastAsia="Times New Roman" w:hAnsi="Arial"/>
                <w:sz w:val="18"/>
                <w:lang w:val="en-GB" w:eastAsia="en-GB"/>
              </w:rPr>
              <w:t xml:space="preserve"> in the field </w:t>
            </w:r>
            <w:r w:rsidRPr="0050286B">
              <w:rPr>
                <w:rFonts w:ascii="Arial" w:eastAsia="Times New Roman" w:hAnsi="Arial"/>
                <w:i/>
                <w:sz w:val="18"/>
                <w:lang w:val="en-GB" w:eastAsia="en-GB"/>
              </w:rPr>
              <w:t>mgrp</w:t>
            </w:r>
            <w:r w:rsidRPr="0050286B">
              <w:rPr>
                <w:rFonts w:ascii="Arial" w:eastAsia="Times New Roman" w:hAnsi="Arial"/>
                <w:sz w:val="18"/>
                <w:lang w:val="en-GB" w:eastAsia="en-GB"/>
              </w:rPr>
              <w:t xml:space="preserve">. The value range is from 0 to </w:t>
            </w:r>
            <w:r w:rsidRPr="0050286B">
              <w:rPr>
                <w:rFonts w:ascii="Arial" w:eastAsia="Times New Roman" w:hAnsi="Arial"/>
                <w:i/>
                <w:sz w:val="18"/>
                <w:lang w:val="en-GB" w:eastAsia="en-GB"/>
              </w:rPr>
              <w:t>mgrp</w:t>
            </w:r>
            <w:r w:rsidRPr="0050286B">
              <w:rPr>
                <w:rFonts w:ascii="Arial" w:eastAsia="Times New Roman" w:hAnsi="Arial"/>
                <w:sz w:val="18"/>
                <w:lang w:val="en-GB" w:eastAsia="en-GB"/>
              </w:rPr>
              <w:t>-1</w:t>
            </w:r>
            <w:r w:rsidRPr="0050286B">
              <w:rPr>
                <w:rFonts w:ascii="Arial" w:eastAsia="Times New Roman" w:hAnsi="Arial"/>
                <w:sz w:val="18"/>
                <w:lang w:val="en-GB" w:eastAsia="sv-SE"/>
              </w:rPr>
              <w:t>.</w:t>
            </w:r>
          </w:p>
        </w:tc>
      </w:tr>
      <w:tr w:rsidR="00EA1352" w:rsidRPr="0050286B" w14:paraId="1284FADD" w14:textId="77777777" w:rsidTr="00EA1352">
        <w:trPr>
          <w:cantSplit/>
        </w:trPr>
        <w:tc>
          <w:tcPr>
            <w:tcW w:w="9535" w:type="dxa"/>
            <w:tcBorders>
              <w:top w:val="single" w:sz="4" w:space="0" w:color="808080"/>
              <w:left w:val="single" w:sz="4" w:space="0" w:color="808080"/>
              <w:bottom w:val="single" w:sz="4" w:space="0" w:color="808080"/>
              <w:right w:val="single" w:sz="4" w:space="0" w:color="808080"/>
            </w:tcBorders>
            <w:hideMark/>
          </w:tcPr>
          <w:p w14:paraId="41351ADC" w14:textId="77777777" w:rsidR="00EA1352" w:rsidRPr="0050286B" w:rsidRDefault="00EA1352" w:rsidP="00A477A1">
            <w:pPr>
              <w:keepNext/>
              <w:keepLines/>
              <w:overflowPunct w:val="0"/>
              <w:autoSpaceDE w:val="0"/>
              <w:autoSpaceDN w:val="0"/>
              <w:adjustRightInd w:val="0"/>
              <w:spacing w:after="0" w:line="240" w:lineRule="auto"/>
              <w:textAlignment w:val="baseline"/>
              <w:rPr>
                <w:rFonts w:ascii="Arial" w:eastAsia="Times New Roman" w:hAnsi="Arial"/>
                <w:b/>
                <w:bCs/>
                <w:i/>
                <w:sz w:val="18"/>
                <w:lang w:val="en-GB" w:eastAsia="en-GB"/>
              </w:rPr>
            </w:pPr>
            <w:r w:rsidRPr="0050286B">
              <w:rPr>
                <w:rFonts w:ascii="Arial" w:eastAsia="Times New Roman" w:hAnsi="Arial"/>
                <w:b/>
                <w:bCs/>
                <w:i/>
                <w:sz w:val="18"/>
                <w:lang w:val="en-GB" w:eastAsia="en-GB"/>
              </w:rPr>
              <w:t>mgl</w:t>
            </w:r>
          </w:p>
          <w:p w14:paraId="2D543514" w14:textId="77777777" w:rsidR="00EA1352" w:rsidRPr="0050286B" w:rsidRDefault="00EA1352" w:rsidP="00A477A1">
            <w:pPr>
              <w:keepNext/>
              <w:keepLines/>
              <w:overflowPunct w:val="0"/>
              <w:autoSpaceDE w:val="0"/>
              <w:autoSpaceDN w:val="0"/>
              <w:adjustRightInd w:val="0"/>
              <w:spacing w:after="0" w:line="240" w:lineRule="auto"/>
              <w:textAlignment w:val="baseline"/>
              <w:rPr>
                <w:rFonts w:ascii="Arial" w:eastAsia="Times New Roman" w:hAnsi="Arial"/>
                <w:b/>
                <w:bCs/>
                <w:i/>
                <w:sz w:val="18"/>
                <w:lang w:val="en-GB" w:eastAsia="en-GB"/>
              </w:rPr>
            </w:pPr>
            <w:r w:rsidRPr="0050286B">
              <w:rPr>
                <w:rFonts w:ascii="Arial" w:eastAsia="Times New Roman" w:hAnsi="Arial"/>
                <w:sz w:val="18"/>
                <w:lang w:val="en-GB" w:eastAsia="en-GB"/>
              </w:rPr>
              <w:t xml:space="preserve">Value </w:t>
            </w:r>
            <w:r w:rsidRPr="0050286B">
              <w:rPr>
                <w:rFonts w:ascii="Arial" w:eastAsia="Times New Roman" w:hAnsi="Arial"/>
                <w:i/>
                <w:sz w:val="18"/>
                <w:lang w:val="en-GB" w:eastAsia="en-GB"/>
              </w:rPr>
              <w:t>mgl</w:t>
            </w:r>
            <w:r w:rsidRPr="0050286B">
              <w:rPr>
                <w:rFonts w:ascii="Arial" w:eastAsia="Times New Roman" w:hAnsi="Arial"/>
                <w:sz w:val="18"/>
                <w:lang w:val="en-GB" w:eastAsia="en-GB"/>
              </w:rPr>
              <w:t xml:space="preserve"> is the measurement gap length in ms of the measurement gap. The measurement gap length is according to in Table 9.1.2-1 in TS 38.133 [14]. Value </w:t>
            </w:r>
            <w:r w:rsidRPr="0050286B">
              <w:rPr>
                <w:rFonts w:ascii="Arial" w:eastAsia="Times New Roman" w:hAnsi="Arial"/>
                <w:i/>
                <w:sz w:val="18"/>
                <w:lang w:val="en-GB" w:eastAsia="en-GB"/>
              </w:rPr>
              <w:t>ms1dot5</w:t>
            </w:r>
            <w:r w:rsidRPr="0050286B">
              <w:rPr>
                <w:rFonts w:ascii="Arial" w:eastAsia="Times New Roman" w:hAnsi="Arial"/>
                <w:sz w:val="18"/>
                <w:lang w:val="en-GB" w:eastAsia="en-GB"/>
              </w:rPr>
              <w:t xml:space="preserve"> corresponds to 1.5 ms, </w:t>
            </w:r>
            <w:r w:rsidRPr="0050286B">
              <w:rPr>
                <w:rFonts w:ascii="Arial" w:eastAsia="Times New Roman" w:hAnsi="Arial"/>
                <w:i/>
                <w:sz w:val="18"/>
                <w:lang w:val="en-GB" w:eastAsia="en-GB"/>
              </w:rPr>
              <w:t>ms3</w:t>
            </w:r>
            <w:r w:rsidRPr="0050286B">
              <w:rPr>
                <w:rFonts w:ascii="Arial" w:eastAsia="Times New Roman" w:hAnsi="Arial"/>
                <w:sz w:val="18"/>
                <w:lang w:val="en-GB" w:eastAsia="en-GB"/>
              </w:rPr>
              <w:t xml:space="preserve"> corresponds to 3 ms and so on.</w:t>
            </w:r>
            <w:r w:rsidRPr="0050286B">
              <w:rPr>
                <w:rFonts w:ascii="Arial" w:eastAsia="Times New Roman" w:hAnsi="Arial" w:cs="Arial"/>
                <w:sz w:val="18"/>
                <w:lang w:val="en-GB" w:eastAsia="en-GB"/>
              </w:rPr>
              <w:t xml:space="preserve"> If </w:t>
            </w:r>
            <w:r w:rsidRPr="0050286B">
              <w:rPr>
                <w:rFonts w:ascii="Arial" w:eastAsia="Times New Roman" w:hAnsi="Arial" w:cs="Arial"/>
                <w:i/>
                <w:sz w:val="18"/>
                <w:lang w:val="en-GB" w:eastAsia="en-GB"/>
              </w:rPr>
              <w:t>mgl-r16</w:t>
            </w:r>
            <w:r w:rsidRPr="0050286B">
              <w:rPr>
                <w:rFonts w:ascii="Arial" w:eastAsia="Times New Roman" w:hAnsi="Arial" w:cs="Arial"/>
                <w:sz w:val="18"/>
                <w:lang w:val="en-GB" w:eastAsia="en-GB"/>
              </w:rPr>
              <w:t xml:space="preserve"> is present, UE shall ignore the </w:t>
            </w:r>
            <w:r w:rsidRPr="0050286B">
              <w:rPr>
                <w:rFonts w:ascii="Arial" w:eastAsia="Times New Roman" w:hAnsi="Arial" w:cs="Arial"/>
                <w:i/>
                <w:sz w:val="18"/>
                <w:lang w:val="en-GB" w:eastAsia="en-GB"/>
              </w:rPr>
              <w:t xml:space="preserve">mgl </w:t>
            </w:r>
            <w:r w:rsidRPr="0050286B">
              <w:rPr>
                <w:rFonts w:ascii="Arial" w:eastAsia="Times New Roman" w:hAnsi="Arial" w:cs="Arial"/>
                <w:sz w:val="18"/>
                <w:lang w:val="en-GB" w:eastAsia="en-GB"/>
              </w:rPr>
              <w:t>(without suffix).</w:t>
            </w:r>
          </w:p>
        </w:tc>
      </w:tr>
      <w:tr w:rsidR="00EA1352" w:rsidRPr="0050286B" w14:paraId="181E3194" w14:textId="77777777" w:rsidTr="00EA1352">
        <w:trPr>
          <w:cantSplit/>
        </w:trPr>
        <w:tc>
          <w:tcPr>
            <w:tcW w:w="9535" w:type="dxa"/>
            <w:tcBorders>
              <w:top w:val="single" w:sz="4" w:space="0" w:color="808080"/>
              <w:left w:val="single" w:sz="4" w:space="0" w:color="808080"/>
              <w:bottom w:val="single" w:sz="4" w:space="0" w:color="808080"/>
              <w:right w:val="single" w:sz="4" w:space="0" w:color="808080"/>
            </w:tcBorders>
            <w:hideMark/>
          </w:tcPr>
          <w:p w14:paraId="1298A56A" w14:textId="77777777" w:rsidR="00EA1352" w:rsidRPr="0050286B" w:rsidRDefault="00EA1352" w:rsidP="00A477A1">
            <w:pPr>
              <w:keepNext/>
              <w:keepLines/>
              <w:overflowPunct w:val="0"/>
              <w:autoSpaceDE w:val="0"/>
              <w:autoSpaceDN w:val="0"/>
              <w:adjustRightInd w:val="0"/>
              <w:spacing w:after="0" w:line="240" w:lineRule="auto"/>
              <w:textAlignment w:val="baseline"/>
              <w:rPr>
                <w:rFonts w:ascii="Arial" w:eastAsia="Times New Roman" w:hAnsi="Arial"/>
                <w:b/>
                <w:bCs/>
                <w:i/>
                <w:sz w:val="18"/>
                <w:lang w:val="en-GB" w:eastAsia="en-GB"/>
              </w:rPr>
            </w:pPr>
            <w:r w:rsidRPr="0050286B">
              <w:rPr>
                <w:rFonts w:ascii="Arial" w:eastAsia="Times New Roman" w:hAnsi="Arial"/>
                <w:b/>
                <w:bCs/>
                <w:i/>
                <w:sz w:val="18"/>
                <w:lang w:val="en-GB" w:eastAsia="en-GB"/>
              </w:rPr>
              <w:t>mgrp</w:t>
            </w:r>
          </w:p>
          <w:p w14:paraId="050E7EAC" w14:textId="77777777" w:rsidR="00EA1352" w:rsidRPr="0050286B" w:rsidRDefault="00EA1352" w:rsidP="00A477A1">
            <w:pPr>
              <w:keepNext/>
              <w:keepLines/>
              <w:overflowPunct w:val="0"/>
              <w:autoSpaceDE w:val="0"/>
              <w:autoSpaceDN w:val="0"/>
              <w:adjustRightInd w:val="0"/>
              <w:spacing w:after="0" w:line="240" w:lineRule="auto"/>
              <w:textAlignment w:val="baseline"/>
              <w:rPr>
                <w:rFonts w:ascii="Arial" w:eastAsia="Times New Roman" w:hAnsi="Arial"/>
                <w:b/>
                <w:bCs/>
                <w:i/>
                <w:sz w:val="18"/>
                <w:lang w:val="en-GB" w:eastAsia="en-GB"/>
              </w:rPr>
            </w:pPr>
            <w:r w:rsidRPr="0050286B">
              <w:rPr>
                <w:rFonts w:ascii="Arial" w:eastAsia="Times New Roman" w:hAnsi="Arial"/>
                <w:sz w:val="18"/>
                <w:lang w:val="en-GB" w:eastAsia="sv-SE"/>
              </w:rPr>
              <w:t xml:space="preserve">Value </w:t>
            </w:r>
            <w:r w:rsidRPr="0050286B">
              <w:rPr>
                <w:rFonts w:ascii="Arial" w:eastAsia="Times New Roman" w:hAnsi="Arial"/>
                <w:i/>
                <w:sz w:val="18"/>
                <w:lang w:val="en-GB" w:eastAsia="sv-SE"/>
              </w:rPr>
              <w:t>mgrp</w:t>
            </w:r>
            <w:r w:rsidRPr="0050286B">
              <w:rPr>
                <w:rFonts w:ascii="Arial" w:eastAsia="Times New Roman" w:hAnsi="Arial"/>
                <w:sz w:val="18"/>
                <w:lang w:val="en-GB" w:eastAsia="sv-SE"/>
              </w:rPr>
              <w:t xml:space="preserve"> is measurement gap repetition period in (ms) of the measurement gap. </w:t>
            </w:r>
            <w:r w:rsidRPr="0050286B">
              <w:rPr>
                <w:rFonts w:ascii="Arial" w:eastAsia="Times New Roman" w:hAnsi="Arial"/>
                <w:sz w:val="18"/>
                <w:lang w:val="en-GB" w:eastAsia="en-GB"/>
              </w:rPr>
              <w:t>The measurement gap repetition period is according to Table 9.1.2-1 in TS 38.133 [14].</w:t>
            </w:r>
          </w:p>
        </w:tc>
      </w:tr>
      <w:tr w:rsidR="00EA1352" w:rsidRPr="0050286B" w14:paraId="37428479" w14:textId="77777777" w:rsidTr="00EA1352">
        <w:trPr>
          <w:cantSplit/>
        </w:trPr>
        <w:tc>
          <w:tcPr>
            <w:tcW w:w="9535" w:type="dxa"/>
            <w:tcBorders>
              <w:top w:val="single" w:sz="4" w:space="0" w:color="808080"/>
              <w:left w:val="single" w:sz="4" w:space="0" w:color="808080"/>
              <w:bottom w:val="single" w:sz="4" w:space="0" w:color="808080"/>
              <w:right w:val="single" w:sz="4" w:space="0" w:color="808080"/>
            </w:tcBorders>
            <w:hideMark/>
          </w:tcPr>
          <w:p w14:paraId="5960AADE" w14:textId="77777777" w:rsidR="00EA1352" w:rsidRPr="0050286B" w:rsidRDefault="00EA1352" w:rsidP="00A477A1">
            <w:pPr>
              <w:keepNext/>
              <w:keepLines/>
              <w:overflowPunct w:val="0"/>
              <w:autoSpaceDE w:val="0"/>
              <w:autoSpaceDN w:val="0"/>
              <w:adjustRightInd w:val="0"/>
              <w:spacing w:after="0" w:line="240" w:lineRule="auto"/>
              <w:textAlignment w:val="baseline"/>
              <w:rPr>
                <w:rFonts w:ascii="Arial" w:eastAsia="Times New Roman" w:hAnsi="Arial"/>
                <w:b/>
                <w:bCs/>
                <w:i/>
                <w:sz w:val="18"/>
                <w:lang w:val="en-GB" w:eastAsia="en-GB"/>
              </w:rPr>
            </w:pPr>
            <w:r w:rsidRPr="0050286B">
              <w:rPr>
                <w:rFonts w:ascii="Arial" w:eastAsia="Times New Roman" w:hAnsi="Arial"/>
                <w:b/>
                <w:bCs/>
                <w:i/>
                <w:sz w:val="18"/>
                <w:lang w:val="en-GB" w:eastAsia="en-GB"/>
              </w:rPr>
              <w:t>mgta</w:t>
            </w:r>
          </w:p>
          <w:p w14:paraId="6C87F803" w14:textId="77777777" w:rsidR="00EA1352" w:rsidRPr="0050286B" w:rsidRDefault="00EA1352" w:rsidP="00A477A1">
            <w:pPr>
              <w:keepNext/>
              <w:keepLines/>
              <w:overflowPunct w:val="0"/>
              <w:autoSpaceDE w:val="0"/>
              <w:autoSpaceDN w:val="0"/>
              <w:adjustRightInd w:val="0"/>
              <w:spacing w:after="0" w:line="240" w:lineRule="auto"/>
              <w:textAlignment w:val="baseline"/>
              <w:rPr>
                <w:rFonts w:ascii="Arial" w:eastAsia="Times New Roman" w:hAnsi="Arial"/>
                <w:bCs/>
                <w:sz w:val="18"/>
                <w:lang w:val="en-GB" w:eastAsia="en-GB"/>
              </w:rPr>
            </w:pPr>
            <w:r w:rsidRPr="0050286B">
              <w:rPr>
                <w:rFonts w:ascii="Arial" w:eastAsia="Times New Roman" w:hAnsi="Arial"/>
                <w:bCs/>
                <w:sz w:val="18"/>
                <w:lang w:val="en-GB" w:eastAsia="en-GB"/>
              </w:rPr>
              <w:t xml:space="preserve">Value </w:t>
            </w:r>
            <w:r w:rsidRPr="0050286B">
              <w:rPr>
                <w:rFonts w:ascii="Arial" w:eastAsia="Times New Roman" w:hAnsi="Arial"/>
                <w:bCs/>
                <w:i/>
                <w:sz w:val="18"/>
                <w:lang w:val="en-GB" w:eastAsia="en-GB"/>
              </w:rPr>
              <w:t>mgta</w:t>
            </w:r>
            <w:r w:rsidRPr="0050286B">
              <w:rPr>
                <w:rFonts w:ascii="Arial" w:eastAsia="Times New Roman" w:hAnsi="Arial"/>
                <w:bCs/>
                <w:sz w:val="18"/>
                <w:lang w:val="en-GB" w:eastAsia="en-GB"/>
              </w:rPr>
              <w:t xml:space="preserve"> is the measurement gap timing advance in ms. The applicability of the measurement gap timing advance is according to clause </w:t>
            </w:r>
            <w:r w:rsidRPr="0050286B">
              <w:rPr>
                <w:rFonts w:ascii="Arial" w:eastAsia="Times New Roman" w:hAnsi="Arial"/>
                <w:bCs/>
                <w:sz w:val="18"/>
                <w:lang w:val="en-GB" w:eastAsia="sv-SE"/>
              </w:rPr>
              <w:t>9.1.2</w:t>
            </w:r>
            <w:r w:rsidRPr="0050286B">
              <w:rPr>
                <w:rFonts w:ascii="Arial" w:eastAsia="Times New Roman" w:hAnsi="Arial"/>
                <w:bCs/>
                <w:sz w:val="18"/>
                <w:lang w:val="en-GB" w:eastAsia="en-GB"/>
              </w:rPr>
              <w:t xml:space="preserve"> of TS 38.133 [14]. Value </w:t>
            </w:r>
            <w:r w:rsidRPr="0050286B">
              <w:rPr>
                <w:rFonts w:ascii="Arial" w:eastAsia="Times New Roman" w:hAnsi="Arial"/>
                <w:bCs/>
                <w:i/>
                <w:sz w:val="18"/>
                <w:lang w:val="en-GB" w:eastAsia="en-GB"/>
              </w:rPr>
              <w:t>ms0</w:t>
            </w:r>
            <w:r w:rsidRPr="0050286B">
              <w:rPr>
                <w:rFonts w:ascii="Arial" w:eastAsia="Times New Roman" w:hAnsi="Arial"/>
                <w:bCs/>
                <w:sz w:val="18"/>
                <w:lang w:val="en-GB" w:eastAsia="en-GB"/>
              </w:rPr>
              <w:t xml:space="preserve"> corresponds to 0 ms, </w:t>
            </w:r>
            <w:r w:rsidRPr="0050286B">
              <w:rPr>
                <w:rFonts w:ascii="Arial" w:eastAsia="Times New Roman" w:hAnsi="Arial"/>
                <w:bCs/>
                <w:i/>
                <w:sz w:val="18"/>
                <w:lang w:val="en-GB" w:eastAsia="en-GB"/>
              </w:rPr>
              <w:t>ms0dot25</w:t>
            </w:r>
            <w:r w:rsidRPr="0050286B">
              <w:rPr>
                <w:rFonts w:ascii="Arial" w:eastAsia="Times New Roman" w:hAnsi="Arial"/>
                <w:bCs/>
                <w:sz w:val="18"/>
                <w:lang w:val="en-GB" w:eastAsia="en-GB"/>
              </w:rPr>
              <w:t xml:space="preserve"> corresponds to 0.25 ms and </w:t>
            </w:r>
            <w:r w:rsidRPr="0050286B">
              <w:rPr>
                <w:rFonts w:ascii="Arial" w:eastAsia="Times New Roman" w:hAnsi="Arial"/>
                <w:bCs/>
                <w:i/>
                <w:sz w:val="18"/>
                <w:lang w:val="en-GB" w:eastAsia="en-GB"/>
              </w:rPr>
              <w:t>ms0dot5</w:t>
            </w:r>
            <w:r w:rsidRPr="0050286B">
              <w:rPr>
                <w:rFonts w:ascii="Arial" w:eastAsia="Times New Roman" w:hAnsi="Arial"/>
                <w:bCs/>
                <w:sz w:val="18"/>
                <w:lang w:val="en-GB" w:eastAsia="en-GB"/>
              </w:rPr>
              <w:t xml:space="preserve"> corresponds to 0.5 ms. For FR2, the network only configures 0 ms and 0.25 ms. </w:t>
            </w:r>
          </w:p>
        </w:tc>
      </w:tr>
      <w:tr w:rsidR="00EA1352" w:rsidRPr="0050286B" w14:paraId="0DFD099E" w14:textId="77777777" w:rsidTr="00EA1352">
        <w:trPr>
          <w:cantSplit/>
        </w:trPr>
        <w:tc>
          <w:tcPr>
            <w:tcW w:w="9535" w:type="dxa"/>
            <w:tcBorders>
              <w:top w:val="single" w:sz="4" w:space="0" w:color="808080"/>
              <w:left w:val="single" w:sz="4" w:space="0" w:color="808080"/>
              <w:bottom w:val="single" w:sz="4" w:space="0" w:color="808080"/>
              <w:right w:val="single" w:sz="4" w:space="0" w:color="808080"/>
            </w:tcBorders>
            <w:hideMark/>
          </w:tcPr>
          <w:p w14:paraId="0DE0F9B1" w14:textId="77777777" w:rsidR="00EA1352" w:rsidRPr="0050286B" w:rsidRDefault="00EA1352" w:rsidP="00A477A1">
            <w:pPr>
              <w:keepNext/>
              <w:keepLines/>
              <w:overflowPunct w:val="0"/>
              <w:autoSpaceDE w:val="0"/>
              <w:autoSpaceDN w:val="0"/>
              <w:adjustRightInd w:val="0"/>
              <w:spacing w:after="0" w:line="240" w:lineRule="auto"/>
              <w:textAlignment w:val="baseline"/>
              <w:rPr>
                <w:rFonts w:ascii="Arial" w:eastAsia="Times New Roman" w:hAnsi="Arial"/>
                <w:b/>
                <w:bCs/>
                <w:i/>
                <w:iCs/>
                <w:sz w:val="18"/>
                <w:lang w:val="en-GB" w:eastAsia="x-none"/>
              </w:rPr>
            </w:pPr>
            <w:r w:rsidRPr="0050286B">
              <w:rPr>
                <w:rFonts w:ascii="Arial" w:eastAsia="Times New Roman" w:hAnsi="Arial"/>
                <w:b/>
                <w:bCs/>
                <w:i/>
                <w:iCs/>
                <w:sz w:val="18"/>
                <w:lang w:val="en-GB" w:eastAsia="x-none"/>
              </w:rPr>
              <w:t>refFR2ServCellIAsyncCA</w:t>
            </w:r>
          </w:p>
          <w:p w14:paraId="0AD7A5B7" w14:textId="77777777" w:rsidR="00EA1352" w:rsidRPr="0050286B" w:rsidRDefault="00EA1352" w:rsidP="00A477A1">
            <w:pPr>
              <w:keepNext/>
              <w:keepLines/>
              <w:overflowPunct w:val="0"/>
              <w:autoSpaceDE w:val="0"/>
              <w:autoSpaceDN w:val="0"/>
              <w:adjustRightInd w:val="0"/>
              <w:spacing w:after="0" w:line="240" w:lineRule="auto"/>
              <w:textAlignment w:val="baseline"/>
              <w:rPr>
                <w:rFonts w:ascii="Arial" w:eastAsia="Times New Roman" w:hAnsi="Arial"/>
                <w:sz w:val="18"/>
                <w:lang w:val="en-GB" w:eastAsia="sv-SE"/>
              </w:rPr>
            </w:pPr>
            <w:r w:rsidRPr="0050286B">
              <w:rPr>
                <w:rFonts w:ascii="Arial" w:eastAsia="Times New Roman" w:hAnsi="Arial"/>
                <w:sz w:val="18"/>
                <w:lang w:val="en-GB" w:eastAsia="sv-SE"/>
              </w:rPr>
              <w:t>Indicates the FR2 serving cell identifier whose SFN and subframe is used for FR2 gap calculation for this gap pattern with asynchronous CA involving FR2 carrier(s).</w:t>
            </w:r>
          </w:p>
        </w:tc>
      </w:tr>
      <w:tr w:rsidR="00EA1352" w:rsidRPr="0050286B" w14:paraId="04164485" w14:textId="77777777" w:rsidTr="00EA1352">
        <w:trPr>
          <w:cantSplit/>
        </w:trPr>
        <w:tc>
          <w:tcPr>
            <w:tcW w:w="9535" w:type="dxa"/>
            <w:tcBorders>
              <w:top w:val="single" w:sz="4" w:space="0" w:color="808080"/>
              <w:left w:val="single" w:sz="4" w:space="0" w:color="808080"/>
              <w:bottom w:val="single" w:sz="4" w:space="0" w:color="808080"/>
              <w:right w:val="single" w:sz="4" w:space="0" w:color="808080"/>
            </w:tcBorders>
            <w:hideMark/>
          </w:tcPr>
          <w:p w14:paraId="3F66A55A" w14:textId="77777777" w:rsidR="00EA1352" w:rsidRPr="0050286B" w:rsidRDefault="00EA1352" w:rsidP="00A477A1">
            <w:pPr>
              <w:keepNext/>
              <w:keepLines/>
              <w:overflowPunct w:val="0"/>
              <w:autoSpaceDE w:val="0"/>
              <w:autoSpaceDN w:val="0"/>
              <w:adjustRightInd w:val="0"/>
              <w:spacing w:after="0" w:line="240" w:lineRule="auto"/>
              <w:textAlignment w:val="baseline"/>
              <w:rPr>
                <w:rFonts w:ascii="Arial" w:eastAsia="Times New Roman" w:hAnsi="Arial"/>
                <w:b/>
                <w:bCs/>
                <w:i/>
                <w:sz w:val="18"/>
                <w:lang w:val="en-GB" w:eastAsia="en-GB"/>
              </w:rPr>
            </w:pPr>
            <w:r w:rsidRPr="0050286B">
              <w:rPr>
                <w:rFonts w:ascii="Arial" w:eastAsia="Times New Roman" w:hAnsi="Arial"/>
                <w:b/>
                <w:bCs/>
                <w:i/>
                <w:sz w:val="18"/>
                <w:lang w:val="en-GB" w:eastAsia="en-GB"/>
              </w:rPr>
              <w:t>refServCellIndicator</w:t>
            </w:r>
          </w:p>
          <w:p w14:paraId="5FE234F3" w14:textId="77777777" w:rsidR="00EA1352" w:rsidRPr="0050286B" w:rsidRDefault="00EA1352" w:rsidP="00A477A1">
            <w:pPr>
              <w:keepNext/>
              <w:keepLines/>
              <w:overflowPunct w:val="0"/>
              <w:autoSpaceDE w:val="0"/>
              <w:autoSpaceDN w:val="0"/>
              <w:adjustRightInd w:val="0"/>
              <w:spacing w:after="0" w:line="240" w:lineRule="auto"/>
              <w:textAlignment w:val="baseline"/>
              <w:rPr>
                <w:rFonts w:ascii="Arial" w:eastAsia="Times New Roman" w:hAnsi="Arial"/>
                <w:bCs/>
                <w:sz w:val="18"/>
                <w:lang w:val="en-GB" w:eastAsia="en-GB"/>
              </w:rPr>
            </w:pPr>
            <w:r w:rsidRPr="0050286B">
              <w:rPr>
                <w:rFonts w:ascii="Arial" w:eastAsia="Times New Roman" w:hAnsi="Arial"/>
                <w:bCs/>
                <w:sz w:val="18"/>
                <w:lang w:val="en-GB" w:eastAsia="en-GB"/>
              </w:rPr>
              <w:t>Indicates the serving cell whose SFN and subframe are used for gap calculation for this gap pattern. Value pCell corresponds to the PCell, pSCell corresponds to the PSCell, and mcg-FR2 corresponds to a serving cell on FR2 frequency in MCG.</w:t>
            </w:r>
          </w:p>
        </w:tc>
      </w:tr>
      <w:tr w:rsidR="00EA1352" w:rsidRPr="0050286B" w14:paraId="14A8310A" w14:textId="77777777" w:rsidTr="00A477A1">
        <w:trPr>
          <w:cantSplit/>
        </w:trPr>
        <w:tc>
          <w:tcPr>
            <w:tcW w:w="9535" w:type="dxa"/>
            <w:tcBorders>
              <w:top w:val="single" w:sz="4" w:space="0" w:color="808080"/>
              <w:left w:val="single" w:sz="4" w:space="0" w:color="808080"/>
              <w:bottom w:val="single" w:sz="4" w:space="0" w:color="808080"/>
              <w:right w:val="single" w:sz="4" w:space="0" w:color="808080"/>
            </w:tcBorders>
          </w:tcPr>
          <w:p w14:paraId="654F478E" w14:textId="77777777" w:rsidR="00EA1352" w:rsidRPr="00EA1352" w:rsidRDefault="00EA1352" w:rsidP="00A477A1">
            <w:pPr>
              <w:keepNext/>
              <w:keepLines/>
              <w:overflowPunct w:val="0"/>
              <w:autoSpaceDE w:val="0"/>
              <w:autoSpaceDN w:val="0"/>
              <w:adjustRightInd w:val="0"/>
              <w:spacing w:after="0" w:line="240" w:lineRule="auto"/>
              <w:textAlignment w:val="baseline"/>
              <w:rPr>
                <w:rFonts w:ascii="Arial" w:eastAsia="Times New Roman" w:hAnsi="Arial"/>
                <w:b/>
                <w:bCs/>
                <w:i/>
                <w:sz w:val="18"/>
                <w:highlight w:val="yellow"/>
                <w:lang w:val="en-GB" w:eastAsia="en-GB"/>
              </w:rPr>
            </w:pPr>
            <w:r w:rsidRPr="00EA1352">
              <w:rPr>
                <w:rFonts w:ascii="Arial" w:eastAsia="Times New Roman" w:hAnsi="Arial"/>
                <w:b/>
                <w:bCs/>
                <w:i/>
                <w:sz w:val="18"/>
                <w:highlight w:val="yellow"/>
                <w:lang w:val="en-GB" w:eastAsia="en-GB"/>
              </w:rPr>
              <w:t>gapOffsetNTN</w:t>
            </w:r>
          </w:p>
          <w:p w14:paraId="2D78F6FE" w14:textId="4B10E0AF" w:rsidR="00EA1352" w:rsidRPr="0050286B" w:rsidRDefault="00EA1352" w:rsidP="00A477A1">
            <w:pPr>
              <w:keepNext/>
              <w:keepLines/>
              <w:overflowPunct w:val="0"/>
              <w:autoSpaceDE w:val="0"/>
              <w:autoSpaceDN w:val="0"/>
              <w:adjustRightInd w:val="0"/>
              <w:spacing w:after="0" w:line="240" w:lineRule="auto"/>
              <w:textAlignment w:val="baseline"/>
              <w:rPr>
                <w:rFonts w:ascii="Arial" w:eastAsia="Times New Roman" w:hAnsi="Arial"/>
                <w:b/>
                <w:bCs/>
                <w:i/>
                <w:sz w:val="18"/>
                <w:lang w:val="en-GB" w:eastAsia="en-GB"/>
              </w:rPr>
            </w:pPr>
            <w:r w:rsidRPr="00EA1352">
              <w:rPr>
                <w:rFonts w:ascii="Arial" w:eastAsia="Times New Roman" w:hAnsi="Arial"/>
                <w:sz w:val="18"/>
                <w:highlight w:val="yellow"/>
                <w:lang w:val="en-GB" w:eastAsia="en-GB"/>
              </w:rPr>
              <w:t xml:space="preserve">Value </w:t>
            </w:r>
            <w:r w:rsidRPr="00EA1352">
              <w:rPr>
                <w:rFonts w:ascii="Arial" w:eastAsia="Times New Roman" w:hAnsi="Arial"/>
                <w:i/>
                <w:sz w:val="18"/>
                <w:highlight w:val="yellow"/>
                <w:lang w:val="en-GB" w:eastAsia="en-GB"/>
              </w:rPr>
              <w:t>gapOffsetNTN</w:t>
            </w:r>
            <w:r w:rsidRPr="00EA1352">
              <w:rPr>
                <w:rFonts w:ascii="Arial" w:eastAsia="Times New Roman" w:hAnsi="Arial"/>
                <w:sz w:val="18"/>
                <w:highlight w:val="yellow"/>
                <w:lang w:val="en-GB" w:eastAsia="en-GB"/>
              </w:rPr>
              <w:t xml:space="preserve"> is the gap timing offset of the gap pattern for NTN scenarios based on the timing on the reference cell. Values are specified in ms</w:t>
            </w:r>
            <w:r w:rsidRPr="00B11630">
              <w:rPr>
                <w:rFonts w:ascii="Arial" w:eastAsia="Times New Roman" w:hAnsi="Arial"/>
                <w:sz w:val="18"/>
                <w:lang w:val="en-GB" w:eastAsia="en-GB"/>
              </w:rPr>
              <w:t xml:space="preserve">. </w:t>
            </w:r>
            <w:r w:rsidRPr="00EA1352">
              <w:rPr>
                <w:rFonts w:ascii="Arial" w:eastAsia="Times New Roman" w:hAnsi="Arial"/>
                <w:sz w:val="18"/>
                <w:highlight w:val="yellow"/>
                <w:lang w:val="en-GB" w:eastAsia="en-GB"/>
              </w:rPr>
              <w:t xml:space="preserve">[Alternatively, values may be specified </w:t>
            </w:r>
            <w:r>
              <w:rPr>
                <w:rFonts w:ascii="Arial" w:eastAsia="Times New Roman" w:hAnsi="Arial"/>
                <w:sz w:val="18"/>
                <w:highlight w:val="yellow"/>
                <w:lang w:val="en-GB" w:eastAsia="en-GB"/>
              </w:rPr>
              <w:t xml:space="preserve">as </w:t>
            </w:r>
            <w:r>
              <w:rPr>
                <w:rFonts w:ascii="Arial" w:eastAsia="Times New Roman" w:hAnsi="Arial" w:cs="Arial"/>
                <w:sz w:val="18"/>
                <w:highlight w:val="yellow"/>
                <w:lang w:val="en-GB" w:eastAsia="en-GB"/>
              </w:rPr>
              <w:t>µ</w:t>
            </w:r>
            <w:r>
              <w:rPr>
                <w:rFonts w:ascii="Arial" w:eastAsia="Times New Roman" w:hAnsi="Arial"/>
                <w:sz w:val="18"/>
                <w:highlight w:val="yellow"/>
                <w:lang w:val="en-GB" w:eastAsia="en-GB"/>
              </w:rPr>
              <w:t xml:space="preserve">s, </w:t>
            </w:r>
            <w:r w:rsidRPr="00EA1352">
              <w:rPr>
                <w:rFonts w:ascii="Arial" w:eastAsia="Times New Roman" w:hAnsi="Arial"/>
                <w:sz w:val="18"/>
                <w:highlight w:val="yellow"/>
                <w:lang w:val="en-GB" w:eastAsia="en-GB"/>
              </w:rPr>
              <w:t>n</w:t>
            </w:r>
            <w:r>
              <w:rPr>
                <w:rFonts w:ascii="Arial" w:eastAsia="Times New Roman" w:hAnsi="Arial"/>
                <w:sz w:val="18"/>
                <w:highlight w:val="yellow"/>
                <w:lang w:val="en-GB" w:eastAsia="en-GB"/>
              </w:rPr>
              <w:t>umber</w:t>
            </w:r>
            <w:r w:rsidRPr="00EA1352">
              <w:rPr>
                <w:rFonts w:ascii="Arial" w:eastAsia="Times New Roman" w:hAnsi="Arial"/>
                <w:sz w:val="18"/>
                <w:highlight w:val="yellow"/>
                <w:lang w:val="en-GB" w:eastAsia="en-GB"/>
              </w:rPr>
              <w:t xml:space="preserve"> of symbols, slot</w:t>
            </w:r>
            <w:r>
              <w:rPr>
                <w:rFonts w:ascii="Arial" w:eastAsia="Times New Roman" w:hAnsi="Arial"/>
                <w:sz w:val="18"/>
                <w:highlight w:val="yellow"/>
                <w:lang w:val="en-GB" w:eastAsia="en-GB"/>
              </w:rPr>
              <w:t>s</w:t>
            </w:r>
            <w:r w:rsidRPr="00EA1352">
              <w:rPr>
                <w:rFonts w:ascii="Arial" w:eastAsia="Times New Roman" w:hAnsi="Arial"/>
                <w:sz w:val="18"/>
                <w:highlight w:val="yellow"/>
                <w:lang w:val="en-GB" w:eastAsia="en-GB"/>
              </w:rPr>
              <w:t>]</w:t>
            </w:r>
          </w:p>
        </w:tc>
      </w:tr>
    </w:tbl>
    <w:p w14:paraId="136DFA0B" w14:textId="77777777" w:rsidR="00EA1352" w:rsidRDefault="00EA1352" w:rsidP="00EA1352">
      <w:pPr>
        <w:pStyle w:val="iBodyText"/>
      </w:pPr>
    </w:p>
    <w:p w14:paraId="7ED1837E" w14:textId="07DFF174" w:rsidR="00D76439" w:rsidRDefault="00D76439" w:rsidP="00D76439">
      <w:r>
        <w:t>Option 2:</w:t>
      </w:r>
    </w:p>
    <w:p w14:paraId="46AE747B" w14:textId="3B0FC96C" w:rsidR="00D76439" w:rsidRDefault="00D76439" w:rsidP="00D76439">
      <w:r>
        <w:t xml:space="preserve">Given the high speed of satellites (i.e., LEO, MEO) and shorter sub-frame length (compared to TN), the uplink and downlink timing at the UE may need to be updated very frequently. For this option, the UE can calculate the timing offset to be applied in its measurement gap of neighboring NTN cell(s). For example, based on the received information from the network (such as, Satellite ephemeris data for earth-fixed or moving NTN cells and UE location), timing relationship between serving and neighbor NTN cells, etc.), and UE measurements such as (DL timing measurements from different </w:t>
      </w:r>
      <w:r>
        <w:lastRenderedPageBreak/>
        <w:t xml:space="preserve">NTN cells, etc.), the UE calculates a timing offset to compensate the propagation delay difference between the serving NTN cell and neighboring NTN cell(s).  </w:t>
      </w:r>
    </w:p>
    <w:p w14:paraId="2DB76854" w14:textId="3A9D4107" w:rsidR="00D76439" w:rsidRDefault="00D76439" w:rsidP="00D76439">
      <w:r>
        <w:t>Option 3:</w:t>
      </w:r>
    </w:p>
    <w:p w14:paraId="702A2997" w14:textId="033B597A" w:rsidR="00D76439" w:rsidRDefault="00D76439" w:rsidP="00D76439">
      <w:r>
        <w:t xml:space="preserve">This option is a hybrid solution of options 1 and 2 above. </w:t>
      </w:r>
    </w:p>
    <w:p w14:paraId="1C8A8636" w14:textId="120C10EF" w:rsidR="00D76439" w:rsidRDefault="00D76439" w:rsidP="00D76439">
      <w:r>
        <w:t xml:space="preserve">1. The UE will receive the MG Configuration as described in Option 1, and apply the received </w:t>
      </w:r>
      <w:r w:rsidRPr="00D76439">
        <w:rPr>
          <w:i/>
          <w:iCs/>
        </w:rPr>
        <w:t>gapOffsetNTN</w:t>
      </w:r>
      <w:r>
        <w:t xml:space="preserve"> in its measurement gap in neighbor NTN cell(s).  </w:t>
      </w:r>
    </w:p>
    <w:p w14:paraId="094B7EF1" w14:textId="3B8CAE41" w:rsidR="00D76439" w:rsidRDefault="00D76439" w:rsidP="00D76439">
      <w:r>
        <w:t xml:space="preserve">2. As time goes (and propagation delay difference between serving and neighbor NTN cell changes), the UE will calculate a delta timing offset to the received </w:t>
      </w:r>
      <w:r w:rsidRPr="00D76439">
        <w:rPr>
          <w:i/>
          <w:iCs/>
        </w:rPr>
        <w:t>gapOffsetNTN</w:t>
      </w:r>
      <w:r>
        <w:t xml:space="preserve"> based on its calculation or measurement. It will continue to apply the delta timing offset + </w:t>
      </w:r>
      <w:r w:rsidRPr="00D76439">
        <w:rPr>
          <w:i/>
          <w:iCs/>
        </w:rPr>
        <w:t>gapOffsetNTN</w:t>
      </w:r>
      <w:r>
        <w:t xml:space="preserve"> in its measurement gap in neighbor NTN cell(s). The UE may also apply a delta timing offset rate over time, in other words, a change in gap offset over time as satellite orbit(s) propagation delay changes may be consistently changing over time (either held constant in the same constellation or vary in the case of a different constellation). The calculation can be the same as in Option 2. </w:t>
      </w:r>
    </w:p>
    <w:p w14:paraId="244928BD" w14:textId="0C912CB6" w:rsidR="00EA1352" w:rsidRDefault="00D76439" w:rsidP="00D76439">
      <w:r>
        <w:t xml:space="preserve">3. Later on, when the UE receives an updated MG Configuration as described in Option 1, it will apply the updated </w:t>
      </w:r>
      <w:r w:rsidRPr="00D76439">
        <w:rPr>
          <w:i/>
          <w:iCs/>
        </w:rPr>
        <w:t>gapOffsetNTN</w:t>
      </w:r>
      <w:r>
        <w:t xml:space="preserve"> in its measurement gap in neighbor NTN cell(s).  And continue to step 2.</w:t>
      </w:r>
    </w:p>
    <w:p w14:paraId="69D26F7E" w14:textId="77777777" w:rsidR="00EA1352" w:rsidRDefault="00EA1352" w:rsidP="00B44A2F"/>
    <w:p w14:paraId="782ADEC6" w14:textId="202A7FA6" w:rsidR="006C704E" w:rsidRDefault="006C704E" w:rsidP="002D77C5">
      <w:pPr>
        <w:rPr>
          <w:i/>
          <w:iCs/>
        </w:rPr>
      </w:pPr>
      <w:r w:rsidRPr="002D77C5">
        <w:rPr>
          <w:b/>
          <w:i/>
          <w:iCs/>
          <w:lang w:val="en-GB" w:eastAsia="ja-JP"/>
        </w:rPr>
        <w:t xml:space="preserve">Observation </w:t>
      </w:r>
      <w:r w:rsidR="00D76439">
        <w:rPr>
          <w:b/>
          <w:i/>
          <w:iCs/>
          <w:lang w:val="en-GB" w:eastAsia="ja-JP"/>
        </w:rPr>
        <w:t>5</w:t>
      </w:r>
      <w:r w:rsidRPr="002D77C5">
        <w:rPr>
          <w:b/>
          <w:i/>
          <w:iCs/>
          <w:lang w:val="en-GB" w:eastAsia="ja-JP"/>
        </w:rPr>
        <w:t xml:space="preserve">: </w:t>
      </w:r>
      <w:r w:rsidR="00B669F1">
        <w:rPr>
          <w:i/>
          <w:iCs/>
        </w:rPr>
        <w:t>Several options are presented to address</w:t>
      </w:r>
      <w:r w:rsidR="0046474C">
        <w:rPr>
          <w:i/>
          <w:iCs/>
        </w:rPr>
        <w:t xml:space="preserve"> issues for SMTC/MG configurations associated with </w:t>
      </w:r>
      <w:r w:rsidR="0046474C" w:rsidRPr="0046474C">
        <w:rPr>
          <w:i/>
          <w:iCs/>
        </w:rPr>
        <w:t>propagation delay differences between two NTN cells (one serving, one or more neighbor cells)</w:t>
      </w:r>
      <w:r w:rsidRPr="002D77C5">
        <w:rPr>
          <w:i/>
          <w:iCs/>
        </w:rPr>
        <w:t>.</w:t>
      </w:r>
    </w:p>
    <w:p w14:paraId="6799F7CF" w14:textId="01B248F9" w:rsidR="0046474C" w:rsidRPr="002D77C5" w:rsidRDefault="0046474C" w:rsidP="0046474C">
      <w:pPr>
        <w:rPr>
          <w:i/>
          <w:iCs/>
          <w:lang w:val="en-GB" w:eastAsia="ja-JP"/>
        </w:rPr>
      </w:pPr>
      <w:r w:rsidRPr="002D77C5">
        <w:rPr>
          <w:b/>
          <w:bCs/>
          <w:i/>
          <w:iCs/>
          <w:lang w:val="en-GB" w:eastAsia="ja-JP"/>
        </w:rPr>
        <w:t>Proposal 2:</w:t>
      </w:r>
      <w:r w:rsidRPr="002D77C5">
        <w:rPr>
          <w:i/>
          <w:iCs/>
          <w:lang w:val="en-GB" w:eastAsia="ja-JP"/>
        </w:rPr>
        <w:t xml:space="preserve"> RAN2 agrees to </w:t>
      </w:r>
      <w:r>
        <w:rPr>
          <w:i/>
          <w:iCs/>
          <w:lang w:val="en-GB" w:eastAsia="ja-JP"/>
        </w:rPr>
        <w:t>further discuss, investigate, and agree one of the proposed options for NTN-specific Measurement Gap configurations</w:t>
      </w:r>
      <w:r w:rsidRPr="002D77C5">
        <w:rPr>
          <w:i/>
          <w:iCs/>
          <w:lang w:val="en-GB" w:eastAsia="ja-JP"/>
        </w:rPr>
        <w:t>.</w:t>
      </w:r>
    </w:p>
    <w:p w14:paraId="58E04033" w14:textId="77777777" w:rsidR="002D77C5" w:rsidRPr="002D77C5" w:rsidRDefault="002D77C5" w:rsidP="002D77C5">
      <w:pPr>
        <w:rPr>
          <w:i/>
          <w:iCs/>
        </w:rPr>
      </w:pPr>
    </w:p>
    <w:p w14:paraId="6D1BEE92" w14:textId="77777777" w:rsidR="00606A18" w:rsidRPr="00283C05" w:rsidRDefault="00606A18" w:rsidP="00606A18">
      <w:pPr>
        <w:rPr>
          <w:rFonts w:ascii="Arial" w:hAnsi="Arial" w:cs="Arial"/>
          <w:lang w:val="en-GB" w:eastAsia="ja-JP"/>
        </w:rPr>
      </w:pPr>
    </w:p>
    <w:p w14:paraId="25E3E5B8" w14:textId="26233488" w:rsidR="00223DE9" w:rsidRPr="00283C05" w:rsidRDefault="00223DE9" w:rsidP="00223DE9">
      <w:pPr>
        <w:pStyle w:val="Heading1"/>
        <w:pBdr>
          <w:top w:val="single" w:sz="12" w:space="3" w:color="auto"/>
        </w:pBdr>
        <w:overflowPunct w:val="0"/>
        <w:autoSpaceDE w:val="0"/>
        <w:autoSpaceDN w:val="0"/>
        <w:adjustRightInd w:val="0"/>
        <w:spacing w:after="180" w:line="240" w:lineRule="auto"/>
        <w:ind w:left="1134" w:hanging="1134"/>
        <w:textAlignment w:val="baseline"/>
        <w:rPr>
          <w:rFonts w:eastAsia="Times New Roman" w:cs="Arial"/>
          <w:szCs w:val="20"/>
          <w:lang w:val="en-GB" w:eastAsia="en-GB"/>
        </w:rPr>
      </w:pPr>
      <w:proofErr w:type="gramStart"/>
      <w:r w:rsidRPr="00283C05">
        <w:rPr>
          <w:rFonts w:eastAsia="Times New Roman" w:cs="Arial"/>
          <w:szCs w:val="20"/>
          <w:lang w:val="en-GB" w:eastAsia="en-GB"/>
        </w:rPr>
        <w:t>3</w:t>
      </w:r>
      <w:r w:rsidR="00954FE6">
        <w:rPr>
          <w:rFonts w:eastAsia="Times New Roman" w:cs="Arial"/>
          <w:szCs w:val="20"/>
          <w:lang w:val="en-GB" w:eastAsia="en-GB"/>
        </w:rPr>
        <w:t xml:space="preserve">  </w:t>
      </w:r>
      <w:r w:rsidRPr="00283C05">
        <w:rPr>
          <w:rFonts w:eastAsia="Times New Roman" w:cs="Arial"/>
          <w:szCs w:val="20"/>
          <w:lang w:val="en-GB" w:eastAsia="en-GB"/>
        </w:rPr>
        <w:t>Conclusion</w:t>
      </w:r>
      <w:proofErr w:type="gramEnd"/>
    </w:p>
    <w:bookmarkEnd w:id="0"/>
    <w:p w14:paraId="62D82C72" w14:textId="4F87A145" w:rsidR="00E809FD" w:rsidRPr="00283C05" w:rsidRDefault="00A469A4" w:rsidP="002D77C5">
      <w:pPr>
        <w:rPr>
          <w:lang w:val="en-GB" w:eastAsia="ja-JP"/>
        </w:rPr>
      </w:pPr>
      <w:r w:rsidRPr="00283C05">
        <w:rPr>
          <w:lang w:val="en-GB" w:eastAsia="ja-JP"/>
        </w:rPr>
        <w:t>T</w:t>
      </w:r>
      <w:r w:rsidR="00511572">
        <w:rPr>
          <w:lang w:val="en-GB" w:eastAsia="ja-JP"/>
        </w:rPr>
        <w:t>o summarize, t</w:t>
      </w:r>
      <w:r w:rsidRPr="00283C05">
        <w:rPr>
          <w:lang w:val="en-GB" w:eastAsia="ja-JP"/>
        </w:rPr>
        <w:t>he following observations</w:t>
      </w:r>
      <w:r w:rsidR="00511572">
        <w:rPr>
          <w:lang w:val="en-GB" w:eastAsia="ja-JP"/>
        </w:rPr>
        <w:t xml:space="preserve"> and proposals</w:t>
      </w:r>
      <w:r w:rsidRPr="00283C05">
        <w:rPr>
          <w:lang w:val="en-GB" w:eastAsia="ja-JP"/>
        </w:rPr>
        <w:t xml:space="preserve"> were ex</w:t>
      </w:r>
      <w:r w:rsidR="00511572">
        <w:rPr>
          <w:lang w:val="en-GB" w:eastAsia="ja-JP"/>
        </w:rPr>
        <w:t>amined:</w:t>
      </w:r>
    </w:p>
    <w:p w14:paraId="5CED0582" w14:textId="77777777" w:rsidR="00922802" w:rsidRDefault="00922802" w:rsidP="00922802">
      <w:pPr>
        <w:rPr>
          <w:bCs/>
          <w:i/>
          <w:iCs/>
          <w:lang w:val="en-GB" w:eastAsia="ja-JP"/>
        </w:rPr>
      </w:pPr>
      <w:r w:rsidRPr="005D7166">
        <w:rPr>
          <w:b/>
          <w:i/>
          <w:iCs/>
          <w:lang w:val="en-GB" w:eastAsia="ja-JP"/>
        </w:rPr>
        <w:t xml:space="preserve">Observation 1: </w:t>
      </w:r>
      <w:r>
        <w:rPr>
          <w:i/>
          <w:iCs/>
          <w:lang w:val="en-GB"/>
        </w:rPr>
        <w:t>The existing Rel-16 MG configurations are specifically tailored for Terrestrial Network scenarios</w:t>
      </w:r>
      <w:r w:rsidRPr="005D7166">
        <w:rPr>
          <w:bCs/>
          <w:i/>
          <w:iCs/>
          <w:lang w:val="en-GB" w:eastAsia="ja-JP"/>
        </w:rPr>
        <w:t>.</w:t>
      </w:r>
    </w:p>
    <w:p w14:paraId="0BF93E45" w14:textId="77777777" w:rsidR="00922802" w:rsidRDefault="00922802" w:rsidP="00922802">
      <w:pPr>
        <w:rPr>
          <w:bCs/>
          <w:i/>
          <w:iCs/>
          <w:lang w:val="en-GB" w:eastAsia="ja-JP"/>
        </w:rPr>
      </w:pPr>
      <w:r w:rsidRPr="005D7166">
        <w:rPr>
          <w:b/>
          <w:i/>
          <w:iCs/>
          <w:lang w:val="en-GB" w:eastAsia="ja-JP"/>
        </w:rPr>
        <w:t xml:space="preserve">Observation </w:t>
      </w:r>
      <w:r>
        <w:rPr>
          <w:b/>
          <w:i/>
          <w:iCs/>
          <w:lang w:val="en-GB" w:eastAsia="ja-JP"/>
        </w:rPr>
        <w:t>2</w:t>
      </w:r>
      <w:r w:rsidRPr="005D7166">
        <w:rPr>
          <w:b/>
          <w:i/>
          <w:iCs/>
          <w:lang w:val="en-GB" w:eastAsia="ja-JP"/>
        </w:rPr>
        <w:t xml:space="preserve">: </w:t>
      </w:r>
      <w:r>
        <w:rPr>
          <w:i/>
          <w:iCs/>
          <w:lang w:val="en-GB"/>
        </w:rPr>
        <w:t xml:space="preserve">As is the case for TN, NTN UE </w:t>
      </w:r>
      <w:r w:rsidRPr="00074730">
        <w:rPr>
          <w:i/>
          <w:iCs/>
          <w:lang w:val="en-GB"/>
        </w:rPr>
        <w:t>shall not be forced to detect the SSB burst outside the corresponding configured SMTC window</w:t>
      </w:r>
      <w:r>
        <w:rPr>
          <w:i/>
          <w:iCs/>
          <w:lang w:val="en-GB"/>
        </w:rPr>
        <w:t>, which is configured based on the timing of the PCell</w:t>
      </w:r>
      <w:r w:rsidRPr="005D7166">
        <w:rPr>
          <w:bCs/>
          <w:i/>
          <w:iCs/>
          <w:lang w:val="en-GB" w:eastAsia="ja-JP"/>
        </w:rPr>
        <w:t>.</w:t>
      </w:r>
    </w:p>
    <w:p w14:paraId="0D14736E" w14:textId="77777777" w:rsidR="00922802" w:rsidRPr="005D7166" w:rsidRDefault="00922802" w:rsidP="00922802">
      <w:pPr>
        <w:rPr>
          <w:bCs/>
          <w:i/>
          <w:iCs/>
          <w:lang w:val="en-GB" w:eastAsia="ja-JP"/>
        </w:rPr>
      </w:pPr>
      <w:r w:rsidRPr="005D7166">
        <w:rPr>
          <w:b/>
          <w:i/>
          <w:iCs/>
          <w:lang w:val="en-GB" w:eastAsia="ja-JP"/>
        </w:rPr>
        <w:t xml:space="preserve">Observation 3: </w:t>
      </w:r>
      <w:r>
        <w:rPr>
          <w:i/>
          <w:iCs/>
          <w:lang w:val="en-GB"/>
        </w:rPr>
        <w:t>M</w:t>
      </w:r>
      <w:r w:rsidRPr="00B44A2F">
        <w:rPr>
          <w:i/>
          <w:iCs/>
          <w:lang w:val="en-GB"/>
        </w:rPr>
        <w:t>easurement gap configurations must consider the propagation delay delta between NTN cells, otherwise the UE may miss the SSB/CSI-RS measurement window and will thus be unable to perform measurements</w:t>
      </w:r>
      <w:r w:rsidRPr="005D7166">
        <w:rPr>
          <w:bCs/>
          <w:i/>
          <w:iCs/>
          <w:lang w:val="en-GB" w:eastAsia="ja-JP"/>
        </w:rPr>
        <w:t>.</w:t>
      </w:r>
    </w:p>
    <w:p w14:paraId="649CF5C3" w14:textId="77777777" w:rsidR="00922802" w:rsidRDefault="00922802" w:rsidP="00922802">
      <w:pPr>
        <w:rPr>
          <w:i/>
          <w:iCs/>
          <w:lang w:val="en-GB"/>
        </w:rPr>
      </w:pPr>
      <w:r w:rsidRPr="005D7166">
        <w:rPr>
          <w:b/>
          <w:i/>
          <w:iCs/>
          <w:lang w:val="en-GB" w:eastAsia="ja-JP"/>
        </w:rPr>
        <w:t xml:space="preserve">Observation 4: </w:t>
      </w:r>
      <w:r>
        <w:rPr>
          <w:i/>
          <w:iCs/>
          <w:lang w:val="en-GB"/>
        </w:rPr>
        <w:t>The Ne</w:t>
      </w:r>
      <w:r w:rsidRPr="00B44A2F">
        <w:rPr>
          <w:i/>
          <w:iCs/>
          <w:lang w:val="en-GB"/>
        </w:rPr>
        <w:t>twork can compensate for propagation delay differences in the UE measurement window, e.g., via system information, or in a UE specific manner via dedicated signalling</w:t>
      </w:r>
      <w:r w:rsidRPr="005D7166">
        <w:rPr>
          <w:i/>
          <w:iCs/>
          <w:lang w:val="en-GB"/>
        </w:rPr>
        <w:t>.</w:t>
      </w:r>
    </w:p>
    <w:p w14:paraId="5438D39D" w14:textId="77777777" w:rsidR="00922802" w:rsidRDefault="00922802" w:rsidP="00922802">
      <w:pPr>
        <w:rPr>
          <w:i/>
          <w:iCs/>
        </w:rPr>
      </w:pPr>
      <w:r w:rsidRPr="002D77C5">
        <w:rPr>
          <w:b/>
          <w:i/>
          <w:iCs/>
          <w:lang w:val="en-GB" w:eastAsia="ja-JP"/>
        </w:rPr>
        <w:t xml:space="preserve">Observation </w:t>
      </w:r>
      <w:r>
        <w:rPr>
          <w:b/>
          <w:i/>
          <w:iCs/>
          <w:lang w:val="en-GB" w:eastAsia="ja-JP"/>
        </w:rPr>
        <w:t>5</w:t>
      </w:r>
      <w:r w:rsidRPr="002D77C5">
        <w:rPr>
          <w:b/>
          <w:i/>
          <w:iCs/>
          <w:lang w:val="en-GB" w:eastAsia="ja-JP"/>
        </w:rPr>
        <w:t xml:space="preserve">: </w:t>
      </w:r>
      <w:r>
        <w:rPr>
          <w:i/>
          <w:iCs/>
        </w:rPr>
        <w:t xml:space="preserve">Several options are presented to address issues for SMTC/MG configurations associated with </w:t>
      </w:r>
      <w:r w:rsidRPr="0046474C">
        <w:rPr>
          <w:i/>
          <w:iCs/>
        </w:rPr>
        <w:t>propagation delay differences between two NTN cells (one serving, one or more neighbor cells)</w:t>
      </w:r>
      <w:r w:rsidRPr="002D77C5">
        <w:rPr>
          <w:i/>
          <w:iCs/>
        </w:rPr>
        <w:t>.</w:t>
      </w:r>
    </w:p>
    <w:p w14:paraId="428FAFCE" w14:textId="00464729" w:rsidR="00511572" w:rsidRPr="002D77C5" w:rsidRDefault="00511572" w:rsidP="002D77C5">
      <w:pPr>
        <w:rPr>
          <w:i/>
          <w:iCs/>
          <w:lang w:val="en-GB" w:eastAsia="ja-JP"/>
        </w:rPr>
      </w:pPr>
    </w:p>
    <w:p w14:paraId="0EE8F79D" w14:textId="47ED168C" w:rsidR="00922802" w:rsidRPr="002D77C5" w:rsidRDefault="00922802" w:rsidP="00922802">
      <w:pPr>
        <w:rPr>
          <w:i/>
          <w:iCs/>
          <w:lang w:val="en-GB" w:eastAsia="ja-JP"/>
        </w:rPr>
      </w:pPr>
      <w:r w:rsidRPr="002D77C5">
        <w:rPr>
          <w:b/>
          <w:bCs/>
          <w:i/>
          <w:iCs/>
          <w:lang w:val="en-GB" w:eastAsia="ja-JP"/>
        </w:rPr>
        <w:t>Proposal 1</w:t>
      </w:r>
      <w:r w:rsidRPr="002D77C5">
        <w:rPr>
          <w:i/>
          <w:iCs/>
          <w:lang w:val="en-GB" w:eastAsia="ja-JP"/>
        </w:rPr>
        <w:t xml:space="preserve">: RAN2 agrees to </w:t>
      </w:r>
      <w:r>
        <w:rPr>
          <w:i/>
          <w:iCs/>
          <w:lang w:val="en-GB" w:eastAsia="ja-JP"/>
        </w:rPr>
        <w:t xml:space="preserve">update SMTC measurement gap configuration </w:t>
      </w:r>
      <w:r w:rsidR="00B96231">
        <w:rPr>
          <w:i/>
          <w:iCs/>
          <w:lang w:val="en-GB" w:eastAsia="ja-JP"/>
        </w:rPr>
        <w:t xml:space="preserve">procedure </w:t>
      </w:r>
      <w:r>
        <w:rPr>
          <w:i/>
          <w:iCs/>
          <w:lang w:val="en-GB" w:eastAsia="ja-JP"/>
        </w:rPr>
        <w:t>to address characteristics (e.g., propagation delay delta) of NTN scenarios</w:t>
      </w:r>
      <w:r w:rsidRPr="002D77C5">
        <w:rPr>
          <w:i/>
          <w:iCs/>
          <w:lang w:val="en-GB" w:eastAsia="ja-JP"/>
        </w:rPr>
        <w:t>.</w:t>
      </w:r>
    </w:p>
    <w:p w14:paraId="61A1F02C" w14:textId="77777777" w:rsidR="00922802" w:rsidRPr="002D77C5" w:rsidRDefault="00922802" w:rsidP="00922802">
      <w:pPr>
        <w:rPr>
          <w:i/>
          <w:iCs/>
          <w:lang w:val="en-GB" w:eastAsia="ja-JP"/>
        </w:rPr>
      </w:pPr>
      <w:r w:rsidRPr="002D77C5">
        <w:rPr>
          <w:b/>
          <w:bCs/>
          <w:i/>
          <w:iCs/>
          <w:lang w:val="en-GB" w:eastAsia="ja-JP"/>
        </w:rPr>
        <w:t>Proposal 2:</w:t>
      </w:r>
      <w:r w:rsidRPr="002D77C5">
        <w:rPr>
          <w:i/>
          <w:iCs/>
          <w:lang w:val="en-GB" w:eastAsia="ja-JP"/>
        </w:rPr>
        <w:t xml:space="preserve"> RAN2 agrees to </w:t>
      </w:r>
      <w:r>
        <w:rPr>
          <w:i/>
          <w:iCs/>
          <w:lang w:val="en-GB" w:eastAsia="ja-JP"/>
        </w:rPr>
        <w:t>further discuss, investigate, and agree one of the proposed options for NTN-specific Measurement Gap configurations</w:t>
      </w:r>
      <w:r w:rsidRPr="002D77C5">
        <w:rPr>
          <w:i/>
          <w:iCs/>
          <w:lang w:val="en-GB" w:eastAsia="ja-JP"/>
        </w:rPr>
        <w:t>.</w:t>
      </w:r>
    </w:p>
    <w:p w14:paraId="74A84A96" w14:textId="77777777" w:rsidR="00954FE6" w:rsidRPr="002D77C5" w:rsidRDefault="00954FE6" w:rsidP="00954FE6">
      <w:pPr>
        <w:rPr>
          <w:rFonts w:ascii="Arial" w:hAnsi="Arial" w:cs="Arial"/>
          <w:i/>
          <w:iCs/>
          <w:lang w:val="en-GB" w:eastAsia="ja-JP"/>
        </w:rPr>
      </w:pPr>
    </w:p>
    <w:p w14:paraId="32379648" w14:textId="5F57FB92" w:rsidR="00A469A4" w:rsidRPr="00E501AE" w:rsidRDefault="00954FE6" w:rsidP="00E501AE">
      <w:pPr>
        <w:pStyle w:val="Heading1"/>
        <w:pBdr>
          <w:top w:val="single" w:sz="12" w:space="3" w:color="auto"/>
        </w:pBdr>
        <w:overflowPunct w:val="0"/>
        <w:autoSpaceDE w:val="0"/>
        <w:autoSpaceDN w:val="0"/>
        <w:adjustRightInd w:val="0"/>
        <w:spacing w:after="180" w:line="240" w:lineRule="auto"/>
        <w:ind w:left="1134" w:hanging="1134"/>
        <w:textAlignment w:val="baseline"/>
        <w:rPr>
          <w:rFonts w:eastAsia="Times New Roman" w:cs="Arial"/>
          <w:szCs w:val="20"/>
          <w:lang w:val="en-GB" w:eastAsia="en-GB"/>
        </w:rPr>
      </w:pPr>
      <w:proofErr w:type="gramStart"/>
      <w:r>
        <w:rPr>
          <w:rFonts w:eastAsia="Times New Roman" w:cs="Arial"/>
          <w:szCs w:val="20"/>
          <w:lang w:val="en-GB" w:eastAsia="en-GB"/>
        </w:rPr>
        <w:t>4  References</w:t>
      </w:r>
      <w:proofErr w:type="gramEnd"/>
    </w:p>
    <w:p w14:paraId="268EF73A" w14:textId="3FB2B967" w:rsidR="00DD617C" w:rsidRDefault="00DD617C" w:rsidP="00B0144B">
      <w:pPr>
        <w:rPr>
          <w:lang w:eastAsia="ja-JP"/>
        </w:rPr>
      </w:pPr>
      <w:r w:rsidRPr="00283C05">
        <w:rPr>
          <w:lang w:eastAsia="ja-JP"/>
        </w:rPr>
        <w:t xml:space="preserve">[1] </w:t>
      </w:r>
      <w:r w:rsidR="008769AB">
        <w:rPr>
          <w:lang w:eastAsia="ja-JP"/>
        </w:rPr>
        <w:t xml:space="preserve">3GPP </w:t>
      </w:r>
      <w:r w:rsidR="00960006" w:rsidRPr="001A432A">
        <w:t>RP-210908</w:t>
      </w:r>
      <w:r w:rsidR="00960006" w:rsidRPr="00007DD4">
        <w:t xml:space="preserve">, </w:t>
      </w:r>
      <w:r w:rsidRPr="00283C05">
        <w:rPr>
          <w:lang w:eastAsia="ja-JP"/>
        </w:rPr>
        <w:t>"</w:t>
      </w:r>
      <w:r w:rsidR="00702C4B">
        <w:rPr>
          <w:lang w:eastAsia="ja-JP"/>
        </w:rPr>
        <w:t>Revised WID:</w:t>
      </w:r>
      <w:r w:rsidR="00702C4B" w:rsidRPr="00702C4B">
        <w:t xml:space="preserve"> </w:t>
      </w:r>
      <w:r w:rsidR="00702C4B" w:rsidRPr="00702C4B">
        <w:rPr>
          <w:lang w:eastAsia="ja-JP"/>
        </w:rPr>
        <w:t>Solutions for NR to support non-terrestrial networks (NTN)</w:t>
      </w:r>
      <w:r w:rsidRPr="00283C05">
        <w:rPr>
          <w:lang w:eastAsia="ja-JP"/>
        </w:rPr>
        <w:t xml:space="preserve">," </w:t>
      </w:r>
      <w:r w:rsidR="00960006">
        <w:rPr>
          <w:lang w:eastAsia="ja-JP"/>
        </w:rPr>
        <w:t>March 2021</w:t>
      </w:r>
      <w:r w:rsidR="008769AB">
        <w:rPr>
          <w:lang w:eastAsia="ja-JP"/>
        </w:rPr>
        <w:t>.</w:t>
      </w:r>
    </w:p>
    <w:p w14:paraId="6947EF55" w14:textId="13465360" w:rsidR="00321B22" w:rsidRDefault="00321B22" w:rsidP="00B0144B">
      <w:pPr>
        <w:rPr>
          <w:lang w:eastAsia="ja-JP"/>
        </w:rPr>
      </w:pPr>
      <w:r>
        <w:rPr>
          <w:lang w:eastAsia="ja-JP"/>
        </w:rPr>
        <w:t xml:space="preserve">[2] </w:t>
      </w:r>
      <w:r w:rsidR="008769AB">
        <w:rPr>
          <w:lang w:eastAsia="ja-JP"/>
        </w:rPr>
        <w:t xml:space="preserve">3GPP </w:t>
      </w:r>
      <w:r>
        <w:rPr>
          <w:lang w:eastAsia="ja-JP"/>
        </w:rPr>
        <w:t xml:space="preserve">TR </w:t>
      </w:r>
      <w:r w:rsidR="00D612B6">
        <w:rPr>
          <w:lang w:eastAsia="ja-JP"/>
        </w:rPr>
        <w:t xml:space="preserve">38.821, </w:t>
      </w:r>
      <w:r w:rsidR="00D612B6" w:rsidRPr="00D612B6">
        <w:rPr>
          <w:lang w:eastAsia="ja-JP"/>
        </w:rPr>
        <w:t>Solutions for NR to support non-terrestrial networks (NTN)</w:t>
      </w:r>
      <w:r w:rsidR="00D612B6">
        <w:rPr>
          <w:lang w:eastAsia="ja-JP"/>
        </w:rPr>
        <w:t xml:space="preserve">, </w:t>
      </w:r>
      <w:r w:rsidR="00D612B6" w:rsidRPr="00D612B6">
        <w:rPr>
          <w:lang w:eastAsia="ja-JP"/>
        </w:rPr>
        <w:t>(Release 16)</w:t>
      </w:r>
      <w:r w:rsidR="00D612B6">
        <w:rPr>
          <w:lang w:eastAsia="ja-JP"/>
        </w:rPr>
        <w:t>.</w:t>
      </w:r>
    </w:p>
    <w:p w14:paraId="0BF95388" w14:textId="6B17141D" w:rsidR="00D612B6" w:rsidRPr="00283C05" w:rsidRDefault="00D612B6" w:rsidP="00B0144B">
      <w:pPr>
        <w:rPr>
          <w:lang w:eastAsia="ja-JP"/>
        </w:rPr>
      </w:pPr>
      <w:r>
        <w:rPr>
          <w:lang w:eastAsia="ja-JP"/>
        </w:rPr>
        <w:t>[3] 3GPP MCC, “</w:t>
      </w:r>
      <w:r w:rsidRPr="00D612B6">
        <w:rPr>
          <w:lang w:eastAsia="ja-JP"/>
        </w:rPr>
        <w:t>Draft Report of 3GPP TSG RAN WG</w:t>
      </w:r>
      <w:r w:rsidR="0046474C">
        <w:rPr>
          <w:lang w:eastAsia="ja-JP"/>
        </w:rPr>
        <w:t>2</w:t>
      </w:r>
      <w:r w:rsidRPr="00D612B6">
        <w:rPr>
          <w:lang w:eastAsia="ja-JP"/>
        </w:rPr>
        <w:t xml:space="preserve"> #1</w:t>
      </w:r>
      <w:r w:rsidR="0046474C">
        <w:rPr>
          <w:lang w:eastAsia="ja-JP"/>
        </w:rPr>
        <w:t>13</w:t>
      </w:r>
      <w:r w:rsidRPr="00D612B6">
        <w:rPr>
          <w:lang w:eastAsia="ja-JP"/>
        </w:rPr>
        <w:t xml:space="preserve">-e </w:t>
      </w:r>
      <w:r w:rsidR="0046474C">
        <w:rPr>
          <w:lang w:eastAsia="ja-JP"/>
        </w:rPr>
        <w:t>EOM</w:t>
      </w:r>
      <w:r>
        <w:rPr>
          <w:lang w:eastAsia="ja-JP"/>
        </w:rPr>
        <w:t>”</w:t>
      </w:r>
    </w:p>
    <w:sectPr w:rsidR="00D612B6" w:rsidRPr="00283C05" w:rsidSect="00D7492D">
      <w:pgSz w:w="11909" w:h="1683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C84AD4" w14:textId="77777777" w:rsidR="0042206E" w:rsidRDefault="0042206E" w:rsidP="00886706">
      <w:pPr>
        <w:spacing w:after="0" w:line="240" w:lineRule="auto"/>
      </w:pPr>
      <w:r>
        <w:separator/>
      </w:r>
    </w:p>
  </w:endnote>
  <w:endnote w:type="continuationSeparator" w:id="0">
    <w:p w14:paraId="5030A70F" w14:textId="77777777" w:rsidR="0042206E" w:rsidRDefault="0042206E" w:rsidP="008867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Times New Roman"/>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295161" w14:textId="77777777" w:rsidR="0042206E" w:rsidRDefault="0042206E" w:rsidP="00886706">
      <w:pPr>
        <w:spacing w:after="0" w:line="240" w:lineRule="auto"/>
      </w:pPr>
      <w:r>
        <w:separator/>
      </w:r>
    </w:p>
  </w:footnote>
  <w:footnote w:type="continuationSeparator" w:id="0">
    <w:p w14:paraId="7A8A630F" w14:textId="77777777" w:rsidR="0042206E" w:rsidRDefault="0042206E" w:rsidP="008867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23CC7"/>
    <w:multiLevelType w:val="hybridMultilevel"/>
    <w:tmpl w:val="AD424C62"/>
    <w:lvl w:ilvl="0" w:tplc="AA808402">
      <w:start w:val="1"/>
      <w:numFmt w:val="decimal"/>
      <w:lvlText w:val="%1."/>
      <w:lvlJc w:val="left"/>
      <w:pPr>
        <w:tabs>
          <w:tab w:val="num" w:pos="720"/>
        </w:tabs>
        <w:ind w:left="720" w:hanging="360"/>
      </w:pPr>
    </w:lvl>
    <w:lvl w:ilvl="1" w:tplc="B91CFCEA">
      <w:start w:val="1"/>
      <w:numFmt w:val="decimal"/>
      <w:lvlText w:val="%2."/>
      <w:lvlJc w:val="left"/>
      <w:pPr>
        <w:tabs>
          <w:tab w:val="num" w:pos="1440"/>
        </w:tabs>
        <w:ind w:left="1440" w:hanging="360"/>
      </w:pPr>
    </w:lvl>
    <w:lvl w:ilvl="2" w:tplc="3BFC8E8A">
      <w:start w:val="1"/>
      <w:numFmt w:val="decimal"/>
      <w:lvlText w:val="%3."/>
      <w:lvlJc w:val="left"/>
      <w:pPr>
        <w:tabs>
          <w:tab w:val="num" w:pos="2160"/>
        </w:tabs>
        <w:ind w:left="2160" w:hanging="360"/>
      </w:pPr>
    </w:lvl>
    <w:lvl w:ilvl="3" w:tplc="C6EA99A6">
      <w:start w:val="1"/>
      <w:numFmt w:val="decimal"/>
      <w:lvlText w:val="%4."/>
      <w:lvlJc w:val="left"/>
      <w:pPr>
        <w:tabs>
          <w:tab w:val="num" w:pos="2880"/>
        </w:tabs>
        <w:ind w:left="2880" w:hanging="360"/>
      </w:pPr>
    </w:lvl>
    <w:lvl w:ilvl="4" w:tplc="EB3C0D20">
      <w:start w:val="1"/>
      <w:numFmt w:val="decimal"/>
      <w:lvlText w:val="%5."/>
      <w:lvlJc w:val="left"/>
      <w:pPr>
        <w:tabs>
          <w:tab w:val="num" w:pos="3600"/>
        </w:tabs>
        <w:ind w:left="3600" w:hanging="360"/>
      </w:pPr>
    </w:lvl>
    <w:lvl w:ilvl="5" w:tplc="D61230D2">
      <w:start w:val="1"/>
      <w:numFmt w:val="decimal"/>
      <w:lvlText w:val="%6."/>
      <w:lvlJc w:val="left"/>
      <w:pPr>
        <w:tabs>
          <w:tab w:val="num" w:pos="4320"/>
        </w:tabs>
        <w:ind w:left="4320" w:hanging="360"/>
      </w:pPr>
    </w:lvl>
    <w:lvl w:ilvl="6" w:tplc="6CB28252">
      <w:start w:val="1"/>
      <w:numFmt w:val="decimal"/>
      <w:lvlText w:val="%7."/>
      <w:lvlJc w:val="left"/>
      <w:pPr>
        <w:tabs>
          <w:tab w:val="num" w:pos="5040"/>
        </w:tabs>
        <w:ind w:left="5040" w:hanging="360"/>
      </w:pPr>
    </w:lvl>
    <w:lvl w:ilvl="7" w:tplc="F14A5748">
      <w:start w:val="1"/>
      <w:numFmt w:val="decimal"/>
      <w:lvlText w:val="%8."/>
      <w:lvlJc w:val="left"/>
      <w:pPr>
        <w:tabs>
          <w:tab w:val="num" w:pos="5760"/>
        </w:tabs>
        <w:ind w:left="5760" w:hanging="360"/>
      </w:pPr>
    </w:lvl>
    <w:lvl w:ilvl="8" w:tplc="C27CBF50">
      <w:start w:val="1"/>
      <w:numFmt w:val="decimal"/>
      <w:lvlText w:val="%9."/>
      <w:lvlJc w:val="left"/>
      <w:pPr>
        <w:tabs>
          <w:tab w:val="num" w:pos="6480"/>
        </w:tabs>
        <w:ind w:left="6480" w:hanging="360"/>
      </w:pPr>
    </w:lvl>
  </w:abstractNum>
  <w:abstractNum w:abstractNumId="1" w15:restartNumberingAfterBreak="0">
    <w:nsid w:val="08F07E37"/>
    <w:multiLevelType w:val="hybridMultilevel"/>
    <w:tmpl w:val="08363EF2"/>
    <w:lvl w:ilvl="0" w:tplc="60EE28C6">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C41F03"/>
    <w:multiLevelType w:val="multilevel"/>
    <w:tmpl w:val="12C41F03"/>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193129AF"/>
    <w:multiLevelType w:val="hybridMultilevel"/>
    <w:tmpl w:val="D1AC5478"/>
    <w:lvl w:ilvl="0" w:tplc="C268B2D0">
      <w:numFmt w:val="bullet"/>
      <w:lvlText w:val="•"/>
      <w:lvlJc w:val="left"/>
      <w:pPr>
        <w:ind w:left="470" w:hanging="420"/>
      </w:pPr>
      <w:rPr>
        <w:rFonts w:ascii="Arial" w:eastAsia="Times New Roman" w:hAnsi="Arial" w:cs="Arial" w:hint="default"/>
      </w:rPr>
    </w:lvl>
    <w:lvl w:ilvl="1" w:tplc="0409000B" w:tentative="1">
      <w:start w:val="1"/>
      <w:numFmt w:val="bullet"/>
      <w:lvlText w:val=""/>
      <w:lvlJc w:val="left"/>
      <w:pPr>
        <w:ind w:left="890" w:hanging="420"/>
      </w:pPr>
      <w:rPr>
        <w:rFonts w:ascii="Wingdings" w:hAnsi="Wingdings" w:hint="default"/>
      </w:rPr>
    </w:lvl>
    <w:lvl w:ilvl="2" w:tplc="0409000D"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B" w:tentative="1">
      <w:start w:val="1"/>
      <w:numFmt w:val="bullet"/>
      <w:lvlText w:val=""/>
      <w:lvlJc w:val="left"/>
      <w:pPr>
        <w:ind w:left="2150" w:hanging="420"/>
      </w:pPr>
      <w:rPr>
        <w:rFonts w:ascii="Wingdings" w:hAnsi="Wingdings" w:hint="default"/>
      </w:rPr>
    </w:lvl>
    <w:lvl w:ilvl="5" w:tplc="0409000D"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B" w:tentative="1">
      <w:start w:val="1"/>
      <w:numFmt w:val="bullet"/>
      <w:lvlText w:val=""/>
      <w:lvlJc w:val="left"/>
      <w:pPr>
        <w:ind w:left="3410" w:hanging="420"/>
      </w:pPr>
      <w:rPr>
        <w:rFonts w:ascii="Wingdings" w:hAnsi="Wingdings" w:hint="default"/>
      </w:rPr>
    </w:lvl>
    <w:lvl w:ilvl="8" w:tplc="0409000D" w:tentative="1">
      <w:start w:val="1"/>
      <w:numFmt w:val="bullet"/>
      <w:lvlText w:val=""/>
      <w:lvlJc w:val="left"/>
      <w:pPr>
        <w:ind w:left="3830" w:hanging="420"/>
      </w:pPr>
      <w:rPr>
        <w:rFonts w:ascii="Wingdings" w:hAnsi="Wingdings" w:hint="default"/>
      </w:rPr>
    </w:lvl>
  </w:abstractNum>
  <w:abstractNum w:abstractNumId="5" w15:restartNumberingAfterBreak="0">
    <w:nsid w:val="19D249DA"/>
    <w:multiLevelType w:val="hybridMultilevel"/>
    <w:tmpl w:val="EB9A0014"/>
    <w:lvl w:ilvl="0" w:tplc="60EE28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FA2FC0"/>
    <w:multiLevelType w:val="hybridMultilevel"/>
    <w:tmpl w:val="A45E5C4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48467E"/>
    <w:multiLevelType w:val="hybridMultilevel"/>
    <w:tmpl w:val="3BEC36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27323A"/>
    <w:multiLevelType w:val="hybridMultilevel"/>
    <w:tmpl w:val="0D5E4C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25CF3B03"/>
    <w:multiLevelType w:val="hybridMultilevel"/>
    <w:tmpl w:val="21A0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A32222"/>
    <w:multiLevelType w:val="hybridMultilevel"/>
    <w:tmpl w:val="332EDA5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817F83"/>
    <w:multiLevelType w:val="multilevel"/>
    <w:tmpl w:val="DC369B20"/>
    <w:lvl w:ilvl="0">
      <w:start w:val="1"/>
      <w:numFmt w:val="decimal"/>
      <w:lvlText w:val="%1."/>
      <w:lvlJc w:val="left"/>
      <w:pPr>
        <w:ind w:left="777" w:hanging="360"/>
      </w:pPr>
    </w:lvl>
    <w:lvl w:ilvl="1">
      <w:start w:val="2"/>
      <w:numFmt w:val="decimal"/>
      <w:isLgl/>
      <w:lvlText w:val="%1.%2"/>
      <w:lvlJc w:val="left"/>
      <w:pPr>
        <w:ind w:left="1017" w:hanging="600"/>
      </w:pPr>
      <w:rPr>
        <w:rFonts w:hint="default"/>
      </w:rPr>
    </w:lvl>
    <w:lvl w:ilvl="2">
      <w:start w:val="2"/>
      <w:numFmt w:val="decimal"/>
      <w:isLgl/>
      <w:lvlText w:val="%1.%2.%3"/>
      <w:lvlJc w:val="left"/>
      <w:pPr>
        <w:ind w:left="1137" w:hanging="720"/>
      </w:pPr>
      <w:rPr>
        <w:rFonts w:hint="default"/>
      </w:rPr>
    </w:lvl>
    <w:lvl w:ilvl="3">
      <w:start w:val="1"/>
      <w:numFmt w:val="decimal"/>
      <w:isLgl/>
      <w:lvlText w:val="%1.%2.%3.%4"/>
      <w:lvlJc w:val="left"/>
      <w:pPr>
        <w:ind w:left="1137" w:hanging="720"/>
      </w:pPr>
      <w:rPr>
        <w:rFonts w:hint="default"/>
      </w:rPr>
    </w:lvl>
    <w:lvl w:ilvl="4">
      <w:start w:val="1"/>
      <w:numFmt w:val="decimal"/>
      <w:isLgl/>
      <w:lvlText w:val="%1.%2.%3.%4.%5"/>
      <w:lvlJc w:val="left"/>
      <w:pPr>
        <w:ind w:left="1497" w:hanging="1080"/>
      </w:pPr>
      <w:rPr>
        <w:rFonts w:hint="default"/>
      </w:rPr>
    </w:lvl>
    <w:lvl w:ilvl="5">
      <w:start w:val="1"/>
      <w:numFmt w:val="decimal"/>
      <w:isLgl/>
      <w:lvlText w:val="%1.%2.%3.%4.%5.%6"/>
      <w:lvlJc w:val="left"/>
      <w:pPr>
        <w:ind w:left="1497" w:hanging="1080"/>
      </w:pPr>
      <w:rPr>
        <w:rFonts w:hint="default"/>
      </w:rPr>
    </w:lvl>
    <w:lvl w:ilvl="6">
      <w:start w:val="1"/>
      <w:numFmt w:val="decimal"/>
      <w:isLgl/>
      <w:lvlText w:val="%1.%2.%3.%4.%5.%6.%7"/>
      <w:lvlJc w:val="left"/>
      <w:pPr>
        <w:ind w:left="1857" w:hanging="1440"/>
      </w:pPr>
      <w:rPr>
        <w:rFonts w:hint="default"/>
      </w:rPr>
    </w:lvl>
    <w:lvl w:ilvl="7">
      <w:start w:val="1"/>
      <w:numFmt w:val="decimal"/>
      <w:isLgl/>
      <w:lvlText w:val="%1.%2.%3.%4.%5.%6.%7.%8"/>
      <w:lvlJc w:val="left"/>
      <w:pPr>
        <w:ind w:left="1857" w:hanging="1440"/>
      </w:pPr>
      <w:rPr>
        <w:rFonts w:hint="default"/>
      </w:rPr>
    </w:lvl>
    <w:lvl w:ilvl="8">
      <w:start w:val="1"/>
      <w:numFmt w:val="decimal"/>
      <w:isLgl/>
      <w:lvlText w:val="%1.%2.%3.%4.%5.%6.%7.%8.%9"/>
      <w:lvlJc w:val="left"/>
      <w:pPr>
        <w:ind w:left="1857" w:hanging="1440"/>
      </w:pPr>
      <w:rPr>
        <w:rFont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4C1893"/>
    <w:multiLevelType w:val="hybridMultilevel"/>
    <w:tmpl w:val="7F5EAE18"/>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10D57E0"/>
    <w:multiLevelType w:val="hybridMultilevel"/>
    <w:tmpl w:val="7674B220"/>
    <w:lvl w:ilvl="0" w:tplc="E634F59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CE6C10"/>
    <w:multiLevelType w:val="hybridMultilevel"/>
    <w:tmpl w:val="013A82B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3E3B12"/>
    <w:multiLevelType w:val="hybridMultilevel"/>
    <w:tmpl w:val="CEFE8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61137"/>
    <w:multiLevelType w:val="hybridMultilevel"/>
    <w:tmpl w:val="9AAE857C"/>
    <w:lvl w:ilvl="0" w:tplc="60EE28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6440BC"/>
    <w:multiLevelType w:val="hybridMultilevel"/>
    <w:tmpl w:val="613000B0"/>
    <w:lvl w:ilvl="0" w:tplc="16725838">
      <w:numFmt w:val="bullet"/>
      <w:lvlText w:val=""/>
      <w:lvlJc w:val="left"/>
      <w:pPr>
        <w:ind w:left="936" w:hanging="360"/>
      </w:pPr>
      <w:rPr>
        <w:rFonts w:ascii="Symbol" w:eastAsia="Times New Roman" w:hAnsi="Symbol" w:cs="Aria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31"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166374"/>
    <w:multiLevelType w:val="multilevel"/>
    <w:tmpl w:val="59166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BE3522F"/>
    <w:multiLevelType w:val="multilevel"/>
    <w:tmpl w:val="5BE3522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5" w15:restartNumberingAfterBreak="0">
    <w:nsid w:val="5C7838B9"/>
    <w:multiLevelType w:val="hybridMultilevel"/>
    <w:tmpl w:val="0270BCFC"/>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7B4CAE"/>
    <w:multiLevelType w:val="hybridMultilevel"/>
    <w:tmpl w:val="013A82B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47A5F0E"/>
    <w:multiLevelType w:val="hybridMultilevel"/>
    <w:tmpl w:val="B5003B0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A82510E"/>
    <w:multiLevelType w:val="hybridMultilevel"/>
    <w:tmpl w:val="81504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B6A0794"/>
    <w:multiLevelType w:val="multilevel"/>
    <w:tmpl w:val="93105ECA"/>
    <w:lvl w:ilvl="0">
      <w:start w:val="1"/>
      <w:numFmt w:val="decimal"/>
      <w:lvlText w:val="%1."/>
      <w:lvlJc w:val="left"/>
      <w:pPr>
        <w:ind w:left="720" w:hanging="360"/>
      </w:pPr>
    </w:lvl>
    <w:lvl w:ilvl="1">
      <w:start w:val="2"/>
      <w:numFmt w:val="decimal"/>
      <w:isLgl/>
      <w:lvlText w:val="%1.%2"/>
      <w:lvlJc w:val="left"/>
      <w:pPr>
        <w:ind w:left="1278" w:hanging="530"/>
      </w:pPr>
      <w:rPr>
        <w:rFonts w:hint="default"/>
      </w:rPr>
    </w:lvl>
    <w:lvl w:ilvl="2">
      <w:start w:val="2"/>
      <w:numFmt w:val="decimal"/>
      <w:isLgl/>
      <w:lvlText w:val="%1.%2.%3"/>
      <w:lvlJc w:val="left"/>
      <w:pPr>
        <w:ind w:left="1856" w:hanging="720"/>
      </w:pPr>
      <w:rPr>
        <w:rFonts w:hint="default"/>
      </w:rPr>
    </w:lvl>
    <w:lvl w:ilvl="3">
      <w:start w:val="1"/>
      <w:numFmt w:val="decimal"/>
      <w:isLgl/>
      <w:lvlText w:val="%1.%2.%3.%4"/>
      <w:lvlJc w:val="left"/>
      <w:pPr>
        <w:ind w:left="2604" w:hanging="1080"/>
      </w:pPr>
      <w:rPr>
        <w:rFonts w:hint="default"/>
      </w:rPr>
    </w:lvl>
    <w:lvl w:ilvl="4">
      <w:start w:val="1"/>
      <w:numFmt w:val="decimal"/>
      <w:isLgl/>
      <w:lvlText w:val="%1.%2.%3.%4.%5"/>
      <w:lvlJc w:val="left"/>
      <w:pPr>
        <w:ind w:left="2992" w:hanging="1080"/>
      </w:pPr>
      <w:rPr>
        <w:rFonts w:hint="default"/>
      </w:rPr>
    </w:lvl>
    <w:lvl w:ilvl="5">
      <w:start w:val="1"/>
      <w:numFmt w:val="decimal"/>
      <w:isLgl/>
      <w:lvlText w:val="%1.%2.%3.%4.%5.%6"/>
      <w:lvlJc w:val="left"/>
      <w:pPr>
        <w:ind w:left="3740" w:hanging="1440"/>
      </w:pPr>
      <w:rPr>
        <w:rFonts w:hint="default"/>
      </w:rPr>
    </w:lvl>
    <w:lvl w:ilvl="6">
      <w:start w:val="1"/>
      <w:numFmt w:val="decimal"/>
      <w:isLgl/>
      <w:lvlText w:val="%1.%2.%3.%4.%5.%6.%7"/>
      <w:lvlJc w:val="left"/>
      <w:pPr>
        <w:ind w:left="4128" w:hanging="1440"/>
      </w:pPr>
      <w:rPr>
        <w:rFonts w:hint="default"/>
      </w:rPr>
    </w:lvl>
    <w:lvl w:ilvl="7">
      <w:start w:val="1"/>
      <w:numFmt w:val="decimal"/>
      <w:isLgl/>
      <w:lvlText w:val="%1.%2.%3.%4.%5.%6.%7.%8"/>
      <w:lvlJc w:val="left"/>
      <w:pPr>
        <w:ind w:left="4876" w:hanging="1800"/>
      </w:pPr>
      <w:rPr>
        <w:rFonts w:hint="default"/>
      </w:rPr>
    </w:lvl>
    <w:lvl w:ilvl="8">
      <w:start w:val="1"/>
      <w:numFmt w:val="decimal"/>
      <w:isLgl/>
      <w:lvlText w:val="%1.%2.%3.%4.%5.%6.%7.%8.%9"/>
      <w:lvlJc w:val="left"/>
      <w:pPr>
        <w:ind w:left="5264" w:hanging="1800"/>
      </w:pPr>
      <w:rPr>
        <w:rFonts w:hint="default"/>
      </w:rPr>
    </w:lvl>
  </w:abstractNum>
  <w:abstractNum w:abstractNumId="41" w15:restartNumberingAfterBreak="0">
    <w:nsid w:val="6CCE61FD"/>
    <w:multiLevelType w:val="hybridMultilevel"/>
    <w:tmpl w:val="D29E9C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63816AD"/>
    <w:multiLevelType w:val="hybridMultilevel"/>
    <w:tmpl w:val="3C029E18"/>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9"/>
  </w:num>
  <w:num w:numId="3">
    <w:abstractNumId w:val="21"/>
  </w:num>
  <w:num w:numId="4">
    <w:abstractNumId w:val="14"/>
  </w:num>
  <w:num w:numId="5">
    <w:abstractNumId w:val="23"/>
  </w:num>
  <w:num w:numId="6">
    <w:abstractNumId w:val="32"/>
  </w:num>
  <w:num w:numId="7">
    <w:abstractNumId w:val="16"/>
  </w:num>
  <w:num w:numId="8">
    <w:abstractNumId w:val="29"/>
  </w:num>
  <w:num w:numId="9">
    <w:abstractNumId w:val="37"/>
  </w:num>
  <w:num w:numId="10">
    <w:abstractNumId w:val="45"/>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num>
  <w:num w:numId="15">
    <w:abstractNumId w:val="9"/>
  </w:num>
  <w:num w:numId="16">
    <w:abstractNumId w:val="31"/>
  </w:num>
  <w:num w:numId="17">
    <w:abstractNumId w:val="44"/>
  </w:num>
  <w:num w:numId="18">
    <w:abstractNumId w:val="12"/>
  </w:num>
  <w:num w:numId="19">
    <w:abstractNumId w:val="15"/>
  </w:num>
  <w:num w:numId="20">
    <w:abstractNumId w:val="39"/>
  </w:num>
  <w:num w:numId="21">
    <w:abstractNumId w:val="7"/>
  </w:num>
  <w:num w:numId="22">
    <w:abstractNumId w:val="6"/>
  </w:num>
  <w:num w:numId="23">
    <w:abstractNumId w:val="8"/>
  </w:num>
  <w:num w:numId="24">
    <w:abstractNumId w:val="43"/>
  </w:num>
  <w:num w:numId="25">
    <w:abstractNumId w:val="24"/>
  </w:num>
  <w:num w:numId="26">
    <w:abstractNumId w:val="36"/>
  </w:num>
  <w:num w:numId="27">
    <w:abstractNumId w:val="35"/>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22"/>
  </w:num>
  <w:num w:numId="31">
    <w:abstractNumId w:val="4"/>
  </w:num>
  <w:num w:numId="32">
    <w:abstractNumId w:val="20"/>
  </w:num>
  <w:num w:numId="33">
    <w:abstractNumId w:val="38"/>
  </w:num>
  <w:num w:numId="34">
    <w:abstractNumId w:val="41"/>
  </w:num>
  <w:num w:numId="35">
    <w:abstractNumId w:val="33"/>
  </w:num>
  <w:num w:numId="36">
    <w:abstractNumId w:val="11"/>
  </w:num>
  <w:num w:numId="37">
    <w:abstractNumId w:val="28"/>
  </w:num>
  <w:num w:numId="38">
    <w:abstractNumId w:val="26"/>
  </w:num>
  <w:num w:numId="39">
    <w:abstractNumId w:val="5"/>
  </w:num>
  <w:num w:numId="40">
    <w:abstractNumId w:val="1"/>
  </w:num>
  <w:num w:numId="41">
    <w:abstractNumId w:val="13"/>
  </w:num>
  <w:num w:numId="42">
    <w:abstractNumId w:val="10"/>
  </w:num>
  <w:num w:numId="43">
    <w:abstractNumId w:val="40"/>
  </w:num>
  <w:num w:numId="44">
    <w:abstractNumId w:val="25"/>
  </w:num>
  <w:num w:numId="45">
    <w:abstractNumId w:val="3"/>
  </w:num>
  <w:num w:numId="46">
    <w:abstractNumId w:val="3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defaultTabStop w:val="288"/>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146"/>
    <w:rsid w:val="000018C3"/>
    <w:rsid w:val="00001935"/>
    <w:rsid w:val="000073F4"/>
    <w:rsid w:val="0001033D"/>
    <w:rsid w:val="000105BB"/>
    <w:rsid w:val="000115FD"/>
    <w:rsid w:val="00015D07"/>
    <w:rsid w:val="00025BFB"/>
    <w:rsid w:val="000411C8"/>
    <w:rsid w:val="00041D18"/>
    <w:rsid w:val="000449CF"/>
    <w:rsid w:val="000469F9"/>
    <w:rsid w:val="00054808"/>
    <w:rsid w:val="000552DC"/>
    <w:rsid w:val="00055E0D"/>
    <w:rsid w:val="00056B0C"/>
    <w:rsid w:val="00060E53"/>
    <w:rsid w:val="00062E47"/>
    <w:rsid w:val="00063539"/>
    <w:rsid w:val="00065D01"/>
    <w:rsid w:val="0007356B"/>
    <w:rsid w:val="00074730"/>
    <w:rsid w:val="00076BC6"/>
    <w:rsid w:val="00081649"/>
    <w:rsid w:val="0008356D"/>
    <w:rsid w:val="00083F3B"/>
    <w:rsid w:val="00083FD8"/>
    <w:rsid w:val="000847F8"/>
    <w:rsid w:val="00086E2C"/>
    <w:rsid w:val="000879C9"/>
    <w:rsid w:val="00090475"/>
    <w:rsid w:val="000939C5"/>
    <w:rsid w:val="00094EF5"/>
    <w:rsid w:val="00097418"/>
    <w:rsid w:val="000A11F2"/>
    <w:rsid w:val="000A2972"/>
    <w:rsid w:val="000A34F6"/>
    <w:rsid w:val="000B4528"/>
    <w:rsid w:val="000B596A"/>
    <w:rsid w:val="000C2272"/>
    <w:rsid w:val="000C62DC"/>
    <w:rsid w:val="000C72B0"/>
    <w:rsid w:val="000D2987"/>
    <w:rsid w:val="000D5CD7"/>
    <w:rsid w:val="000D6506"/>
    <w:rsid w:val="000D65C8"/>
    <w:rsid w:val="000D7A57"/>
    <w:rsid w:val="000E3F05"/>
    <w:rsid w:val="000E4DD3"/>
    <w:rsid w:val="000E4FDF"/>
    <w:rsid w:val="000E744A"/>
    <w:rsid w:val="000E7AD5"/>
    <w:rsid w:val="000E7F76"/>
    <w:rsid w:val="000F2F73"/>
    <w:rsid w:val="000F322C"/>
    <w:rsid w:val="00100A6E"/>
    <w:rsid w:val="00107CFA"/>
    <w:rsid w:val="00110BA7"/>
    <w:rsid w:val="001124F4"/>
    <w:rsid w:val="00115462"/>
    <w:rsid w:val="00115D9E"/>
    <w:rsid w:val="00120F18"/>
    <w:rsid w:val="0012210B"/>
    <w:rsid w:val="00122D86"/>
    <w:rsid w:val="0012593B"/>
    <w:rsid w:val="00125A83"/>
    <w:rsid w:val="001267B5"/>
    <w:rsid w:val="0013052A"/>
    <w:rsid w:val="00131DC4"/>
    <w:rsid w:val="0013388D"/>
    <w:rsid w:val="001341E9"/>
    <w:rsid w:val="00134C28"/>
    <w:rsid w:val="00136D96"/>
    <w:rsid w:val="00137E7C"/>
    <w:rsid w:val="0014257B"/>
    <w:rsid w:val="00142B20"/>
    <w:rsid w:val="0015010F"/>
    <w:rsid w:val="00151829"/>
    <w:rsid w:val="001578FD"/>
    <w:rsid w:val="00162454"/>
    <w:rsid w:val="0016486A"/>
    <w:rsid w:val="0017066F"/>
    <w:rsid w:val="00170CC2"/>
    <w:rsid w:val="0017135A"/>
    <w:rsid w:val="00171EC6"/>
    <w:rsid w:val="0017362E"/>
    <w:rsid w:val="0017410B"/>
    <w:rsid w:val="001772A3"/>
    <w:rsid w:val="00180935"/>
    <w:rsid w:val="00182849"/>
    <w:rsid w:val="001838B5"/>
    <w:rsid w:val="001878BB"/>
    <w:rsid w:val="00194BA8"/>
    <w:rsid w:val="00195F14"/>
    <w:rsid w:val="00196D7C"/>
    <w:rsid w:val="001A03F8"/>
    <w:rsid w:val="001A1B13"/>
    <w:rsid w:val="001A3689"/>
    <w:rsid w:val="001A3F21"/>
    <w:rsid w:val="001A7364"/>
    <w:rsid w:val="001A76B6"/>
    <w:rsid w:val="001B5A2A"/>
    <w:rsid w:val="001B63C2"/>
    <w:rsid w:val="001B6C58"/>
    <w:rsid w:val="001B7DFA"/>
    <w:rsid w:val="001C0A47"/>
    <w:rsid w:val="001C25AE"/>
    <w:rsid w:val="001C634B"/>
    <w:rsid w:val="001C7E2D"/>
    <w:rsid w:val="001D215C"/>
    <w:rsid w:val="001D264E"/>
    <w:rsid w:val="001D4417"/>
    <w:rsid w:val="001D549F"/>
    <w:rsid w:val="001E20A4"/>
    <w:rsid w:val="001E3193"/>
    <w:rsid w:val="001E5368"/>
    <w:rsid w:val="001E5580"/>
    <w:rsid w:val="001E624F"/>
    <w:rsid w:val="001E755C"/>
    <w:rsid w:val="001F11E3"/>
    <w:rsid w:val="001F2C2D"/>
    <w:rsid w:val="001F3A1A"/>
    <w:rsid w:val="001F4941"/>
    <w:rsid w:val="00201DA7"/>
    <w:rsid w:val="00203AED"/>
    <w:rsid w:val="00210097"/>
    <w:rsid w:val="00212D15"/>
    <w:rsid w:val="00216128"/>
    <w:rsid w:val="0022009A"/>
    <w:rsid w:val="00222D2F"/>
    <w:rsid w:val="00222E0E"/>
    <w:rsid w:val="00223DE9"/>
    <w:rsid w:val="002251FC"/>
    <w:rsid w:val="002261F2"/>
    <w:rsid w:val="0023093B"/>
    <w:rsid w:val="00233A9B"/>
    <w:rsid w:val="00233B70"/>
    <w:rsid w:val="00234742"/>
    <w:rsid w:val="00240EFE"/>
    <w:rsid w:val="00243C7D"/>
    <w:rsid w:val="00246C45"/>
    <w:rsid w:val="00251D49"/>
    <w:rsid w:val="0025397C"/>
    <w:rsid w:val="0025590E"/>
    <w:rsid w:val="00256839"/>
    <w:rsid w:val="00264175"/>
    <w:rsid w:val="0026453F"/>
    <w:rsid w:val="00266A22"/>
    <w:rsid w:val="00274707"/>
    <w:rsid w:val="002767DE"/>
    <w:rsid w:val="00276F06"/>
    <w:rsid w:val="00277B64"/>
    <w:rsid w:val="00282DAE"/>
    <w:rsid w:val="0028308D"/>
    <w:rsid w:val="00283C05"/>
    <w:rsid w:val="00284365"/>
    <w:rsid w:val="00287CA1"/>
    <w:rsid w:val="00294A9F"/>
    <w:rsid w:val="00295467"/>
    <w:rsid w:val="00295507"/>
    <w:rsid w:val="002962DE"/>
    <w:rsid w:val="002A13B0"/>
    <w:rsid w:val="002A56AF"/>
    <w:rsid w:val="002A77A8"/>
    <w:rsid w:val="002B205C"/>
    <w:rsid w:val="002B42FD"/>
    <w:rsid w:val="002B56C9"/>
    <w:rsid w:val="002B6ED4"/>
    <w:rsid w:val="002C2A41"/>
    <w:rsid w:val="002C32BD"/>
    <w:rsid w:val="002D091D"/>
    <w:rsid w:val="002D6D78"/>
    <w:rsid w:val="002D77C5"/>
    <w:rsid w:val="002D7850"/>
    <w:rsid w:val="002E0D44"/>
    <w:rsid w:val="002E5206"/>
    <w:rsid w:val="002E52AF"/>
    <w:rsid w:val="002E5A45"/>
    <w:rsid w:val="002F32B4"/>
    <w:rsid w:val="002F779F"/>
    <w:rsid w:val="0030345A"/>
    <w:rsid w:val="00303EB3"/>
    <w:rsid w:val="00310033"/>
    <w:rsid w:val="00314840"/>
    <w:rsid w:val="003157DE"/>
    <w:rsid w:val="00321B22"/>
    <w:rsid w:val="00324A5D"/>
    <w:rsid w:val="003258AC"/>
    <w:rsid w:val="00326A10"/>
    <w:rsid w:val="0033021B"/>
    <w:rsid w:val="00330512"/>
    <w:rsid w:val="003311EF"/>
    <w:rsid w:val="003346A9"/>
    <w:rsid w:val="0033497D"/>
    <w:rsid w:val="003405D7"/>
    <w:rsid w:val="00340B10"/>
    <w:rsid w:val="003419BD"/>
    <w:rsid w:val="00341BC5"/>
    <w:rsid w:val="00341E7E"/>
    <w:rsid w:val="0034573C"/>
    <w:rsid w:val="00346171"/>
    <w:rsid w:val="00346500"/>
    <w:rsid w:val="00347D33"/>
    <w:rsid w:val="00353F9D"/>
    <w:rsid w:val="00357A6F"/>
    <w:rsid w:val="00360AC0"/>
    <w:rsid w:val="003620AB"/>
    <w:rsid w:val="00363370"/>
    <w:rsid w:val="003650A4"/>
    <w:rsid w:val="003657E2"/>
    <w:rsid w:val="0036670C"/>
    <w:rsid w:val="00367CCD"/>
    <w:rsid w:val="00372B25"/>
    <w:rsid w:val="003739F3"/>
    <w:rsid w:val="003750F0"/>
    <w:rsid w:val="00375DE9"/>
    <w:rsid w:val="00382232"/>
    <w:rsid w:val="00382C79"/>
    <w:rsid w:val="00390BCD"/>
    <w:rsid w:val="00390E85"/>
    <w:rsid w:val="0039138B"/>
    <w:rsid w:val="003919E5"/>
    <w:rsid w:val="00395C31"/>
    <w:rsid w:val="00395F08"/>
    <w:rsid w:val="00396980"/>
    <w:rsid w:val="003A29BD"/>
    <w:rsid w:val="003A6571"/>
    <w:rsid w:val="003B08DE"/>
    <w:rsid w:val="003B1B0A"/>
    <w:rsid w:val="003B3E78"/>
    <w:rsid w:val="003B6F4E"/>
    <w:rsid w:val="003C1A29"/>
    <w:rsid w:val="003C4185"/>
    <w:rsid w:val="003D0438"/>
    <w:rsid w:val="003D0CFB"/>
    <w:rsid w:val="003D1E49"/>
    <w:rsid w:val="003D1E67"/>
    <w:rsid w:val="003D3836"/>
    <w:rsid w:val="003D4443"/>
    <w:rsid w:val="003D72F4"/>
    <w:rsid w:val="003E4D16"/>
    <w:rsid w:val="003E5E57"/>
    <w:rsid w:val="003F2090"/>
    <w:rsid w:val="0040087C"/>
    <w:rsid w:val="004044EA"/>
    <w:rsid w:val="0040703E"/>
    <w:rsid w:val="00415AAA"/>
    <w:rsid w:val="00417C6D"/>
    <w:rsid w:val="00420844"/>
    <w:rsid w:val="00421376"/>
    <w:rsid w:val="00421877"/>
    <w:rsid w:val="0042206E"/>
    <w:rsid w:val="00422C2E"/>
    <w:rsid w:val="004233CC"/>
    <w:rsid w:val="00423BDF"/>
    <w:rsid w:val="00425C11"/>
    <w:rsid w:val="004302DC"/>
    <w:rsid w:val="004323AE"/>
    <w:rsid w:val="00433016"/>
    <w:rsid w:val="00443CC4"/>
    <w:rsid w:val="00447DC8"/>
    <w:rsid w:val="004510BA"/>
    <w:rsid w:val="0045235F"/>
    <w:rsid w:val="00452949"/>
    <w:rsid w:val="0045304F"/>
    <w:rsid w:val="00454453"/>
    <w:rsid w:val="004550B0"/>
    <w:rsid w:val="00455BE8"/>
    <w:rsid w:val="00455E15"/>
    <w:rsid w:val="0045614E"/>
    <w:rsid w:val="00457E01"/>
    <w:rsid w:val="00457EAA"/>
    <w:rsid w:val="00460491"/>
    <w:rsid w:val="00461FC6"/>
    <w:rsid w:val="004625A6"/>
    <w:rsid w:val="0046474C"/>
    <w:rsid w:val="00465CE6"/>
    <w:rsid w:val="00470FAE"/>
    <w:rsid w:val="004724B8"/>
    <w:rsid w:val="004727B1"/>
    <w:rsid w:val="004727FE"/>
    <w:rsid w:val="00473903"/>
    <w:rsid w:val="0047490E"/>
    <w:rsid w:val="004755A2"/>
    <w:rsid w:val="00481442"/>
    <w:rsid w:val="00481D45"/>
    <w:rsid w:val="004847BE"/>
    <w:rsid w:val="00485E17"/>
    <w:rsid w:val="00486AF5"/>
    <w:rsid w:val="004876C9"/>
    <w:rsid w:val="00490591"/>
    <w:rsid w:val="004929FD"/>
    <w:rsid w:val="00492A5D"/>
    <w:rsid w:val="00494525"/>
    <w:rsid w:val="00494E8E"/>
    <w:rsid w:val="004A1184"/>
    <w:rsid w:val="004A35A6"/>
    <w:rsid w:val="004A3A52"/>
    <w:rsid w:val="004A6A49"/>
    <w:rsid w:val="004B0994"/>
    <w:rsid w:val="004B1435"/>
    <w:rsid w:val="004B43B2"/>
    <w:rsid w:val="004B452C"/>
    <w:rsid w:val="004B46DD"/>
    <w:rsid w:val="004C5CB7"/>
    <w:rsid w:val="004D3439"/>
    <w:rsid w:val="004D4BE3"/>
    <w:rsid w:val="004D5F1F"/>
    <w:rsid w:val="004D71D5"/>
    <w:rsid w:val="004E7ED8"/>
    <w:rsid w:val="004F04CA"/>
    <w:rsid w:val="004F05DD"/>
    <w:rsid w:val="004F36D4"/>
    <w:rsid w:val="004F4383"/>
    <w:rsid w:val="004F6202"/>
    <w:rsid w:val="004F7709"/>
    <w:rsid w:val="005005E6"/>
    <w:rsid w:val="00503FF8"/>
    <w:rsid w:val="00504B8B"/>
    <w:rsid w:val="005114FA"/>
    <w:rsid w:val="00511572"/>
    <w:rsid w:val="0051691C"/>
    <w:rsid w:val="00517016"/>
    <w:rsid w:val="005210F8"/>
    <w:rsid w:val="00523E09"/>
    <w:rsid w:val="00527D65"/>
    <w:rsid w:val="005304F9"/>
    <w:rsid w:val="005376E3"/>
    <w:rsid w:val="00542268"/>
    <w:rsid w:val="00543422"/>
    <w:rsid w:val="005459AC"/>
    <w:rsid w:val="00545AC0"/>
    <w:rsid w:val="00546478"/>
    <w:rsid w:val="005468D5"/>
    <w:rsid w:val="00557200"/>
    <w:rsid w:val="005752DA"/>
    <w:rsid w:val="00580867"/>
    <w:rsid w:val="005810DA"/>
    <w:rsid w:val="00581255"/>
    <w:rsid w:val="00582146"/>
    <w:rsid w:val="005840D2"/>
    <w:rsid w:val="00584796"/>
    <w:rsid w:val="0058544C"/>
    <w:rsid w:val="00585721"/>
    <w:rsid w:val="005902AA"/>
    <w:rsid w:val="00590364"/>
    <w:rsid w:val="00590990"/>
    <w:rsid w:val="00591596"/>
    <w:rsid w:val="00597CCD"/>
    <w:rsid w:val="005A19EA"/>
    <w:rsid w:val="005A1E36"/>
    <w:rsid w:val="005A23B0"/>
    <w:rsid w:val="005A5D27"/>
    <w:rsid w:val="005B2852"/>
    <w:rsid w:val="005B367F"/>
    <w:rsid w:val="005C2046"/>
    <w:rsid w:val="005C6CF7"/>
    <w:rsid w:val="005D01CD"/>
    <w:rsid w:val="005D1651"/>
    <w:rsid w:val="005D3801"/>
    <w:rsid w:val="005D4843"/>
    <w:rsid w:val="005D7166"/>
    <w:rsid w:val="005D7CB2"/>
    <w:rsid w:val="005E0469"/>
    <w:rsid w:val="005E3223"/>
    <w:rsid w:val="005E3D27"/>
    <w:rsid w:val="005E4EE0"/>
    <w:rsid w:val="005E64C7"/>
    <w:rsid w:val="005E7A57"/>
    <w:rsid w:val="005E7BE3"/>
    <w:rsid w:val="005F0ADB"/>
    <w:rsid w:val="005F35D6"/>
    <w:rsid w:val="005F3AAF"/>
    <w:rsid w:val="005F496C"/>
    <w:rsid w:val="005F773A"/>
    <w:rsid w:val="005F7A36"/>
    <w:rsid w:val="00600521"/>
    <w:rsid w:val="0060057E"/>
    <w:rsid w:val="00601E8D"/>
    <w:rsid w:val="00603BF6"/>
    <w:rsid w:val="00603EF1"/>
    <w:rsid w:val="00606A18"/>
    <w:rsid w:val="00606C31"/>
    <w:rsid w:val="00621158"/>
    <w:rsid w:val="00622256"/>
    <w:rsid w:val="00623C18"/>
    <w:rsid w:val="006246D0"/>
    <w:rsid w:val="00625F1D"/>
    <w:rsid w:val="00626372"/>
    <w:rsid w:val="00626F43"/>
    <w:rsid w:val="006301DC"/>
    <w:rsid w:val="00634F08"/>
    <w:rsid w:val="0063534E"/>
    <w:rsid w:val="00644AB9"/>
    <w:rsid w:val="00653BBD"/>
    <w:rsid w:val="006569DF"/>
    <w:rsid w:val="00657A7B"/>
    <w:rsid w:val="00661E66"/>
    <w:rsid w:val="006630D7"/>
    <w:rsid w:val="006724E0"/>
    <w:rsid w:val="006733C2"/>
    <w:rsid w:val="00673DA8"/>
    <w:rsid w:val="00677EC6"/>
    <w:rsid w:val="00682C6F"/>
    <w:rsid w:val="00686CC8"/>
    <w:rsid w:val="00687152"/>
    <w:rsid w:val="006923D7"/>
    <w:rsid w:val="0069630F"/>
    <w:rsid w:val="00697D59"/>
    <w:rsid w:val="006A1BF0"/>
    <w:rsid w:val="006A1EB2"/>
    <w:rsid w:val="006A3376"/>
    <w:rsid w:val="006A4982"/>
    <w:rsid w:val="006A4B7F"/>
    <w:rsid w:val="006A4EE5"/>
    <w:rsid w:val="006A6E4B"/>
    <w:rsid w:val="006A74F7"/>
    <w:rsid w:val="006B4F50"/>
    <w:rsid w:val="006B50AB"/>
    <w:rsid w:val="006B587C"/>
    <w:rsid w:val="006B588C"/>
    <w:rsid w:val="006B5AE4"/>
    <w:rsid w:val="006B6CC1"/>
    <w:rsid w:val="006C230F"/>
    <w:rsid w:val="006C241A"/>
    <w:rsid w:val="006C279F"/>
    <w:rsid w:val="006C38F2"/>
    <w:rsid w:val="006C5FC4"/>
    <w:rsid w:val="006C6667"/>
    <w:rsid w:val="006C6766"/>
    <w:rsid w:val="006C6E40"/>
    <w:rsid w:val="006C704E"/>
    <w:rsid w:val="006D1889"/>
    <w:rsid w:val="006D277D"/>
    <w:rsid w:val="006D42FF"/>
    <w:rsid w:val="006D471A"/>
    <w:rsid w:val="006D47D2"/>
    <w:rsid w:val="006D74D4"/>
    <w:rsid w:val="006D7704"/>
    <w:rsid w:val="006E5CBE"/>
    <w:rsid w:val="006E65FF"/>
    <w:rsid w:val="006F138E"/>
    <w:rsid w:val="006F255A"/>
    <w:rsid w:val="00700B8D"/>
    <w:rsid w:val="007026B4"/>
    <w:rsid w:val="00702C4B"/>
    <w:rsid w:val="00704E18"/>
    <w:rsid w:val="007063CB"/>
    <w:rsid w:val="00710451"/>
    <w:rsid w:val="00712EF4"/>
    <w:rsid w:val="00715C39"/>
    <w:rsid w:val="00717A7B"/>
    <w:rsid w:val="00720ADA"/>
    <w:rsid w:val="00724024"/>
    <w:rsid w:val="00724E90"/>
    <w:rsid w:val="00725BE5"/>
    <w:rsid w:val="007266F7"/>
    <w:rsid w:val="007267BF"/>
    <w:rsid w:val="0072717E"/>
    <w:rsid w:val="00727EE3"/>
    <w:rsid w:val="00730948"/>
    <w:rsid w:val="00735D6E"/>
    <w:rsid w:val="00736AA7"/>
    <w:rsid w:val="007402F4"/>
    <w:rsid w:val="007439A3"/>
    <w:rsid w:val="007445F4"/>
    <w:rsid w:val="007459BC"/>
    <w:rsid w:val="0074664B"/>
    <w:rsid w:val="00750BFA"/>
    <w:rsid w:val="00750EF1"/>
    <w:rsid w:val="007510B5"/>
    <w:rsid w:val="007520A4"/>
    <w:rsid w:val="007540F3"/>
    <w:rsid w:val="0075585A"/>
    <w:rsid w:val="00756EA2"/>
    <w:rsid w:val="00760F2C"/>
    <w:rsid w:val="00763978"/>
    <w:rsid w:val="007655DB"/>
    <w:rsid w:val="00765914"/>
    <w:rsid w:val="00765C86"/>
    <w:rsid w:val="00767892"/>
    <w:rsid w:val="007717AE"/>
    <w:rsid w:val="00782263"/>
    <w:rsid w:val="00783891"/>
    <w:rsid w:val="0078665D"/>
    <w:rsid w:val="00786BF4"/>
    <w:rsid w:val="00790290"/>
    <w:rsid w:val="00790554"/>
    <w:rsid w:val="00797B26"/>
    <w:rsid w:val="007A565D"/>
    <w:rsid w:val="007A7926"/>
    <w:rsid w:val="007B0420"/>
    <w:rsid w:val="007B1EE6"/>
    <w:rsid w:val="007B5752"/>
    <w:rsid w:val="007C07AB"/>
    <w:rsid w:val="007C28F7"/>
    <w:rsid w:val="007C2B7B"/>
    <w:rsid w:val="007C7B1A"/>
    <w:rsid w:val="007D0D10"/>
    <w:rsid w:val="007E253B"/>
    <w:rsid w:val="007E2A0B"/>
    <w:rsid w:val="007E609B"/>
    <w:rsid w:val="007E6EBD"/>
    <w:rsid w:val="007E7F09"/>
    <w:rsid w:val="007F014C"/>
    <w:rsid w:val="007F01F2"/>
    <w:rsid w:val="007F1CDB"/>
    <w:rsid w:val="007F2083"/>
    <w:rsid w:val="007F44F0"/>
    <w:rsid w:val="007F67C3"/>
    <w:rsid w:val="007F7229"/>
    <w:rsid w:val="0080002D"/>
    <w:rsid w:val="00804D8E"/>
    <w:rsid w:val="00805215"/>
    <w:rsid w:val="0081275C"/>
    <w:rsid w:val="00814BD8"/>
    <w:rsid w:val="00816E35"/>
    <w:rsid w:val="0081723A"/>
    <w:rsid w:val="00821B1D"/>
    <w:rsid w:val="00822175"/>
    <w:rsid w:val="00824F27"/>
    <w:rsid w:val="00840412"/>
    <w:rsid w:val="00841265"/>
    <w:rsid w:val="008424A0"/>
    <w:rsid w:val="00843E51"/>
    <w:rsid w:val="00846407"/>
    <w:rsid w:val="0085133D"/>
    <w:rsid w:val="008517B8"/>
    <w:rsid w:val="0085235E"/>
    <w:rsid w:val="00856BA4"/>
    <w:rsid w:val="0086355F"/>
    <w:rsid w:val="0086476C"/>
    <w:rsid w:val="008650DA"/>
    <w:rsid w:val="0086577A"/>
    <w:rsid w:val="008660DE"/>
    <w:rsid w:val="008710B8"/>
    <w:rsid w:val="0087137A"/>
    <w:rsid w:val="008769AB"/>
    <w:rsid w:val="008778DC"/>
    <w:rsid w:val="0088580C"/>
    <w:rsid w:val="00886706"/>
    <w:rsid w:val="00890B92"/>
    <w:rsid w:val="00892A15"/>
    <w:rsid w:val="00895307"/>
    <w:rsid w:val="00895B60"/>
    <w:rsid w:val="008962B5"/>
    <w:rsid w:val="00897CEE"/>
    <w:rsid w:val="008A3467"/>
    <w:rsid w:val="008A3CCB"/>
    <w:rsid w:val="008A3F49"/>
    <w:rsid w:val="008B033C"/>
    <w:rsid w:val="008B4721"/>
    <w:rsid w:val="008B5C0E"/>
    <w:rsid w:val="008C1766"/>
    <w:rsid w:val="008C28BF"/>
    <w:rsid w:val="008C4D57"/>
    <w:rsid w:val="008C5027"/>
    <w:rsid w:val="008C5360"/>
    <w:rsid w:val="008C683A"/>
    <w:rsid w:val="008C79A4"/>
    <w:rsid w:val="008D0DBC"/>
    <w:rsid w:val="008D1DE3"/>
    <w:rsid w:val="008D58DD"/>
    <w:rsid w:val="008D7EE4"/>
    <w:rsid w:val="008E11BD"/>
    <w:rsid w:val="008E3844"/>
    <w:rsid w:val="008E3A86"/>
    <w:rsid w:val="008E7364"/>
    <w:rsid w:val="008E7FD7"/>
    <w:rsid w:val="008F04DA"/>
    <w:rsid w:val="008F12E8"/>
    <w:rsid w:val="008F1980"/>
    <w:rsid w:val="00904CAE"/>
    <w:rsid w:val="00911970"/>
    <w:rsid w:val="0091212A"/>
    <w:rsid w:val="00915979"/>
    <w:rsid w:val="00916195"/>
    <w:rsid w:val="0091682C"/>
    <w:rsid w:val="00916D1A"/>
    <w:rsid w:val="00917320"/>
    <w:rsid w:val="009220DE"/>
    <w:rsid w:val="009224AD"/>
    <w:rsid w:val="00922802"/>
    <w:rsid w:val="00923A2B"/>
    <w:rsid w:val="00923CB2"/>
    <w:rsid w:val="0093108A"/>
    <w:rsid w:val="00932838"/>
    <w:rsid w:val="00933239"/>
    <w:rsid w:val="00933CB9"/>
    <w:rsid w:val="009347B0"/>
    <w:rsid w:val="00935E14"/>
    <w:rsid w:val="00935FC6"/>
    <w:rsid w:val="00936361"/>
    <w:rsid w:val="00942744"/>
    <w:rsid w:val="00942BD0"/>
    <w:rsid w:val="00942C87"/>
    <w:rsid w:val="009437E5"/>
    <w:rsid w:val="00945EA9"/>
    <w:rsid w:val="00947D8D"/>
    <w:rsid w:val="0095141F"/>
    <w:rsid w:val="009522EE"/>
    <w:rsid w:val="00952D4D"/>
    <w:rsid w:val="00953D7A"/>
    <w:rsid w:val="009542A2"/>
    <w:rsid w:val="00954ACC"/>
    <w:rsid w:val="00954FE6"/>
    <w:rsid w:val="009560A5"/>
    <w:rsid w:val="00956194"/>
    <w:rsid w:val="0095789E"/>
    <w:rsid w:val="00960006"/>
    <w:rsid w:val="00961C0D"/>
    <w:rsid w:val="00965B23"/>
    <w:rsid w:val="0096728B"/>
    <w:rsid w:val="00972398"/>
    <w:rsid w:val="00974493"/>
    <w:rsid w:val="00975D72"/>
    <w:rsid w:val="00976280"/>
    <w:rsid w:val="0098761D"/>
    <w:rsid w:val="009913C2"/>
    <w:rsid w:val="009924AB"/>
    <w:rsid w:val="00997996"/>
    <w:rsid w:val="009A0931"/>
    <w:rsid w:val="009A2FAA"/>
    <w:rsid w:val="009A35EC"/>
    <w:rsid w:val="009A3D2A"/>
    <w:rsid w:val="009A418A"/>
    <w:rsid w:val="009A7F42"/>
    <w:rsid w:val="009B174C"/>
    <w:rsid w:val="009B3230"/>
    <w:rsid w:val="009B401F"/>
    <w:rsid w:val="009B61A0"/>
    <w:rsid w:val="009B7453"/>
    <w:rsid w:val="009C043E"/>
    <w:rsid w:val="009C1357"/>
    <w:rsid w:val="009C1554"/>
    <w:rsid w:val="009D26AC"/>
    <w:rsid w:val="009D3D5F"/>
    <w:rsid w:val="009E0243"/>
    <w:rsid w:val="009E0E8F"/>
    <w:rsid w:val="009E1258"/>
    <w:rsid w:val="009E2496"/>
    <w:rsid w:val="009E2904"/>
    <w:rsid w:val="009E56E3"/>
    <w:rsid w:val="009F2D5E"/>
    <w:rsid w:val="009F2FE9"/>
    <w:rsid w:val="009F4596"/>
    <w:rsid w:val="009F46C1"/>
    <w:rsid w:val="009F5046"/>
    <w:rsid w:val="009F56DC"/>
    <w:rsid w:val="009F5B13"/>
    <w:rsid w:val="009F6124"/>
    <w:rsid w:val="00A0043D"/>
    <w:rsid w:val="00A071D5"/>
    <w:rsid w:val="00A128C3"/>
    <w:rsid w:val="00A13029"/>
    <w:rsid w:val="00A20398"/>
    <w:rsid w:val="00A2399A"/>
    <w:rsid w:val="00A2677D"/>
    <w:rsid w:val="00A27F4A"/>
    <w:rsid w:val="00A34051"/>
    <w:rsid w:val="00A36440"/>
    <w:rsid w:val="00A3759E"/>
    <w:rsid w:val="00A42029"/>
    <w:rsid w:val="00A45F23"/>
    <w:rsid w:val="00A469A4"/>
    <w:rsid w:val="00A47643"/>
    <w:rsid w:val="00A479D1"/>
    <w:rsid w:val="00A51483"/>
    <w:rsid w:val="00A53291"/>
    <w:rsid w:val="00A56B47"/>
    <w:rsid w:val="00A570D0"/>
    <w:rsid w:val="00A574C8"/>
    <w:rsid w:val="00A606E9"/>
    <w:rsid w:val="00A65053"/>
    <w:rsid w:val="00A66D33"/>
    <w:rsid w:val="00A6732B"/>
    <w:rsid w:val="00A67529"/>
    <w:rsid w:val="00A67A65"/>
    <w:rsid w:val="00A71371"/>
    <w:rsid w:val="00A775D2"/>
    <w:rsid w:val="00A800B1"/>
    <w:rsid w:val="00A828E7"/>
    <w:rsid w:val="00A930C2"/>
    <w:rsid w:val="00A94557"/>
    <w:rsid w:val="00A947DD"/>
    <w:rsid w:val="00AA1634"/>
    <w:rsid w:val="00AA2489"/>
    <w:rsid w:val="00AA34B5"/>
    <w:rsid w:val="00AA6B29"/>
    <w:rsid w:val="00AA73E5"/>
    <w:rsid w:val="00AB3D94"/>
    <w:rsid w:val="00AB4B88"/>
    <w:rsid w:val="00AB500C"/>
    <w:rsid w:val="00AB53E5"/>
    <w:rsid w:val="00AB6A9B"/>
    <w:rsid w:val="00AB6C33"/>
    <w:rsid w:val="00AB7738"/>
    <w:rsid w:val="00AC0126"/>
    <w:rsid w:val="00AC014C"/>
    <w:rsid w:val="00AC1668"/>
    <w:rsid w:val="00AC1BE6"/>
    <w:rsid w:val="00AC43D1"/>
    <w:rsid w:val="00AC47FC"/>
    <w:rsid w:val="00AD3682"/>
    <w:rsid w:val="00AE11BD"/>
    <w:rsid w:val="00AE144D"/>
    <w:rsid w:val="00AE28F5"/>
    <w:rsid w:val="00AE3572"/>
    <w:rsid w:val="00AE3B0B"/>
    <w:rsid w:val="00AE4230"/>
    <w:rsid w:val="00AE6BA2"/>
    <w:rsid w:val="00AF04C1"/>
    <w:rsid w:val="00AF0758"/>
    <w:rsid w:val="00AF3A41"/>
    <w:rsid w:val="00AF544E"/>
    <w:rsid w:val="00AF5FC9"/>
    <w:rsid w:val="00AF6C17"/>
    <w:rsid w:val="00B01346"/>
    <w:rsid w:val="00B0144B"/>
    <w:rsid w:val="00B01603"/>
    <w:rsid w:val="00B04A23"/>
    <w:rsid w:val="00B05717"/>
    <w:rsid w:val="00B05F4F"/>
    <w:rsid w:val="00B06665"/>
    <w:rsid w:val="00B1077F"/>
    <w:rsid w:val="00B10816"/>
    <w:rsid w:val="00B11A85"/>
    <w:rsid w:val="00B13D09"/>
    <w:rsid w:val="00B16A94"/>
    <w:rsid w:val="00B204B9"/>
    <w:rsid w:val="00B23415"/>
    <w:rsid w:val="00B265C1"/>
    <w:rsid w:val="00B2709F"/>
    <w:rsid w:val="00B3003C"/>
    <w:rsid w:val="00B300CC"/>
    <w:rsid w:val="00B30221"/>
    <w:rsid w:val="00B402CF"/>
    <w:rsid w:val="00B43B7E"/>
    <w:rsid w:val="00B43DFB"/>
    <w:rsid w:val="00B44A2F"/>
    <w:rsid w:val="00B4554E"/>
    <w:rsid w:val="00B52D4C"/>
    <w:rsid w:val="00B53019"/>
    <w:rsid w:val="00B53253"/>
    <w:rsid w:val="00B55B8E"/>
    <w:rsid w:val="00B561B9"/>
    <w:rsid w:val="00B576AB"/>
    <w:rsid w:val="00B57C05"/>
    <w:rsid w:val="00B60B35"/>
    <w:rsid w:val="00B6112D"/>
    <w:rsid w:val="00B63706"/>
    <w:rsid w:val="00B63DF5"/>
    <w:rsid w:val="00B669F1"/>
    <w:rsid w:val="00B700BC"/>
    <w:rsid w:val="00B73E27"/>
    <w:rsid w:val="00B74984"/>
    <w:rsid w:val="00B751B9"/>
    <w:rsid w:val="00B75421"/>
    <w:rsid w:val="00B81D35"/>
    <w:rsid w:val="00B83198"/>
    <w:rsid w:val="00B8453D"/>
    <w:rsid w:val="00B848FF"/>
    <w:rsid w:val="00B872BF"/>
    <w:rsid w:val="00B9416A"/>
    <w:rsid w:val="00B96231"/>
    <w:rsid w:val="00B967D8"/>
    <w:rsid w:val="00B97A4D"/>
    <w:rsid w:val="00BA1F26"/>
    <w:rsid w:val="00BA20EC"/>
    <w:rsid w:val="00BA27B8"/>
    <w:rsid w:val="00BA3AB2"/>
    <w:rsid w:val="00BA696D"/>
    <w:rsid w:val="00BA69E0"/>
    <w:rsid w:val="00BA7191"/>
    <w:rsid w:val="00BA7BFD"/>
    <w:rsid w:val="00BA7F4E"/>
    <w:rsid w:val="00BB14B0"/>
    <w:rsid w:val="00BB15B2"/>
    <w:rsid w:val="00BB57AF"/>
    <w:rsid w:val="00BB6E8D"/>
    <w:rsid w:val="00BB734A"/>
    <w:rsid w:val="00BC0058"/>
    <w:rsid w:val="00BC1940"/>
    <w:rsid w:val="00BC46BE"/>
    <w:rsid w:val="00BC533B"/>
    <w:rsid w:val="00BC648A"/>
    <w:rsid w:val="00BC7ADC"/>
    <w:rsid w:val="00BD3717"/>
    <w:rsid w:val="00BD3B32"/>
    <w:rsid w:val="00BE3E18"/>
    <w:rsid w:val="00BF5B00"/>
    <w:rsid w:val="00C06434"/>
    <w:rsid w:val="00C14463"/>
    <w:rsid w:val="00C15BCF"/>
    <w:rsid w:val="00C3214B"/>
    <w:rsid w:val="00C43656"/>
    <w:rsid w:val="00C4692D"/>
    <w:rsid w:val="00C50450"/>
    <w:rsid w:val="00C542DD"/>
    <w:rsid w:val="00C63318"/>
    <w:rsid w:val="00C636FE"/>
    <w:rsid w:val="00C66C57"/>
    <w:rsid w:val="00C7316D"/>
    <w:rsid w:val="00C738EB"/>
    <w:rsid w:val="00C73CD1"/>
    <w:rsid w:val="00C75D3F"/>
    <w:rsid w:val="00C76DEB"/>
    <w:rsid w:val="00C804B9"/>
    <w:rsid w:val="00C82910"/>
    <w:rsid w:val="00C82AF6"/>
    <w:rsid w:val="00C830C4"/>
    <w:rsid w:val="00C836CD"/>
    <w:rsid w:val="00C87AA8"/>
    <w:rsid w:val="00C92142"/>
    <w:rsid w:val="00C92489"/>
    <w:rsid w:val="00C9375C"/>
    <w:rsid w:val="00C97910"/>
    <w:rsid w:val="00CA2A91"/>
    <w:rsid w:val="00CA39DC"/>
    <w:rsid w:val="00CA70C9"/>
    <w:rsid w:val="00CA7BE4"/>
    <w:rsid w:val="00CB20CC"/>
    <w:rsid w:val="00CB4E23"/>
    <w:rsid w:val="00CB7B89"/>
    <w:rsid w:val="00CB7E79"/>
    <w:rsid w:val="00CC25C1"/>
    <w:rsid w:val="00CC65F7"/>
    <w:rsid w:val="00CC72A4"/>
    <w:rsid w:val="00CD175B"/>
    <w:rsid w:val="00CD6E51"/>
    <w:rsid w:val="00CE0BA9"/>
    <w:rsid w:val="00CE139E"/>
    <w:rsid w:val="00CE292C"/>
    <w:rsid w:val="00CE2DA9"/>
    <w:rsid w:val="00CE5320"/>
    <w:rsid w:val="00CE7139"/>
    <w:rsid w:val="00CF3952"/>
    <w:rsid w:val="00D04861"/>
    <w:rsid w:val="00D04CD1"/>
    <w:rsid w:val="00D10953"/>
    <w:rsid w:val="00D11903"/>
    <w:rsid w:val="00D1396C"/>
    <w:rsid w:val="00D24AAE"/>
    <w:rsid w:val="00D2505B"/>
    <w:rsid w:val="00D27AFB"/>
    <w:rsid w:val="00D3022B"/>
    <w:rsid w:val="00D306A9"/>
    <w:rsid w:val="00D3078E"/>
    <w:rsid w:val="00D30A9D"/>
    <w:rsid w:val="00D3309C"/>
    <w:rsid w:val="00D33361"/>
    <w:rsid w:val="00D34F15"/>
    <w:rsid w:val="00D35838"/>
    <w:rsid w:val="00D37952"/>
    <w:rsid w:val="00D400EC"/>
    <w:rsid w:val="00D47ADF"/>
    <w:rsid w:val="00D53964"/>
    <w:rsid w:val="00D612B6"/>
    <w:rsid w:val="00D631AA"/>
    <w:rsid w:val="00D63427"/>
    <w:rsid w:val="00D66D48"/>
    <w:rsid w:val="00D70162"/>
    <w:rsid w:val="00D73C94"/>
    <w:rsid w:val="00D74686"/>
    <w:rsid w:val="00D7492D"/>
    <w:rsid w:val="00D754C8"/>
    <w:rsid w:val="00D763E1"/>
    <w:rsid w:val="00D76439"/>
    <w:rsid w:val="00D7786E"/>
    <w:rsid w:val="00D810F8"/>
    <w:rsid w:val="00D942A5"/>
    <w:rsid w:val="00D94BDB"/>
    <w:rsid w:val="00D9679D"/>
    <w:rsid w:val="00D9781E"/>
    <w:rsid w:val="00DA1ABF"/>
    <w:rsid w:val="00DA6A7A"/>
    <w:rsid w:val="00DA7BC7"/>
    <w:rsid w:val="00DB12F4"/>
    <w:rsid w:val="00DB4BAB"/>
    <w:rsid w:val="00DB515D"/>
    <w:rsid w:val="00DD617C"/>
    <w:rsid w:val="00DE14A6"/>
    <w:rsid w:val="00DE58C7"/>
    <w:rsid w:val="00DE6788"/>
    <w:rsid w:val="00DE68A6"/>
    <w:rsid w:val="00DE6CFA"/>
    <w:rsid w:val="00DF1313"/>
    <w:rsid w:val="00DF25CC"/>
    <w:rsid w:val="00DF66B4"/>
    <w:rsid w:val="00DF6FEC"/>
    <w:rsid w:val="00E00C93"/>
    <w:rsid w:val="00E026A4"/>
    <w:rsid w:val="00E04EB2"/>
    <w:rsid w:val="00E105FF"/>
    <w:rsid w:val="00E13670"/>
    <w:rsid w:val="00E1539D"/>
    <w:rsid w:val="00E231E2"/>
    <w:rsid w:val="00E236E7"/>
    <w:rsid w:val="00E2719D"/>
    <w:rsid w:val="00E272DA"/>
    <w:rsid w:val="00E300B8"/>
    <w:rsid w:val="00E32D4C"/>
    <w:rsid w:val="00E32EFF"/>
    <w:rsid w:val="00E368DC"/>
    <w:rsid w:val="00E402BA"/>
    <w:rsid w:val="00E42CC9"/>
    <w:rsid w:val="00E455B0"/>
    <w:rsid w:val="00E47DBA"/>
    <w:rsid w:val="00E501AE"/>
    <w:rsid w:val="00E5138F"/>
    <w:rsid w:val="00E540EC"/>
    <w:rsid w:val="00E5661A"/>
    <w:rsid w:val="00E61619"/>
    <w:rsid w:val="00E61B9A"/>
    <w:rsid w:val="00E61BB6"/>
    <w:rsid w:val="00E62CFC"/>
    <w:rsid w:val="00E652CD"/>
    <w:rsid w:val="00E677B8"/>
    <w:rsid w:val="00E67C6D"/>
    <w:rsid w:val="00E71F2E"/>
    <w:rsid w:val="00E71F88"/>
    <w:rsid w:val="00E72BE8"/>
    <w:rsid w:val="00E7427D"/>
    <w:rsid w:val="00E752B7"/>
    <w:rsid w:val="00E774AD"/>
    <w:rsid w:val="00E809FD"/>
    <w:rsid w:val="00E84DBE"/>
    <w:rsid w:val="00E866B3"/>
    <w:rsid w:val="00E913E3"/>
    <w:rsid w:val="00E92FBA"/>
    <w:rsid w:val="00E94DB7"/>
    <w:rsid w:val="00E94F40"/>
    <w:rsid w:val="00E95166"/>
    <w:rsid w:val="00EA11E2"/>
    <w:rsid w:val="00EA1352"/>
    <w:rsid w:val="00EA2A8A"/>
    <w:rsid w:val="00EA3DED"/>
    <w:rsid w:val="00EA62D3"/>
    <w:rsid w:val="00EA6AAA"/>
    <w:rsid w:val="00EA7884"/>
    <w:rsid w:val="00EB33D0"/>
    <w:rsid w:val="00EB79FD"/>
    <w:rsid w:val="00EC0180"/>
    <w:rsid w:val="00EC0DB8"/>
    <w:rsid w:val="00EC323E"/>
    <w:rsid w:val="00EC5E17"/>
    <w:rsid w:val="00EC6D7E"/>
    <w:rsid w:val="00EC7E2A"/>
    <w:rsid w:val="00ED097B"/>
    <w:rsid w:val="00ED2333"/>
    <w:rsid w:val="00ED4797"/>
    <w:rsid w:val="00ED4F94"/>
    <w:rsid w:val="00ED5193"/>
    <w:rsid w:val="00EE0BE8"/>
    <w:rsid w:val="00EE311E"/>
    <w:rsid w:val="00EE35E7"/>
    <w:rsid w:val="00EE3D0A"/>
    <w:rsid w:val="00EE664B"/>
    <w:rsid w:val="00EF3B06"/>
    <w:rsid w:val="00EF4813"/>
    <w:rsid w:val="00EF58B6"/>
    <w:rsid w:val="00EF7B62"/>
    <w:rsid w:val="00F023D9"/>
    <w:rsid w:val="00F06D07"/>
    <w:rsid w:val="00F1268C"/>
    <w:rsid w:val="00F228C0"/>
    <w:rsid w:val="00F259F9"/>
    <w:rsid w:val="00F3015D"/>
    <w:rsid w:val="00F33558"/>
    <w:rsid w:val="00F33AA8"/>
    <w:rsid w:val="00F35C0C"/>
    <w:rsid w:val="00F37B86"/>
    <w:rsid w:val="00F410E0"/>
    <w:rsid w:val="00F41C74"/>
    <w:rsid w:val="00F45720"/>
    <w:rsid w:val="00F46A8D"/>
    <w:rsid w:val="00F50058"/>
    <w:rsid w:val="00F51873"/>
    <w:rsid w:val="00F51DBA"/>
    <w:rsid w:val="00F52D9E"/>
    <w:rsid w:val="00F54FD1"/>
    <w:rsid w:val="00F5537D"/>
    <w:rsid w:val="00F5753F"/>
    <w:rsid w:val="00F579BF"/>
    <w:rsid w:val="00F57D29"/>
    <w:rsid w:val="00F60139"/>
    <w:rsid w:val="00F6020C"/>
    <w:rsid w:val="00F63D17"/>
    <w:rsid w:val="00F640AC"/>
    <w:rsid w:val="00F70F04"/>
    <w:rsid w:val="00F803DF"/>
    <w:rsid w:val="00F81C63"/>
    <w:rsid w:val="00F85B79"/>
    <w:rsid w:val="00F91D58"/>
    <w:rsid w:val="00F9395A"/>
    <w:rsid w:val="00F970CB"/>
    <w:rsid w:val="00FA2B8F"/>
    <w:rsid w:val="00FA2DA5"/>
    <w:rsid w:val="00FA5380"/>
    <w:rsid w:val="00FA7C2E"/>
    <w:rsid w:val="00FB0098"/>
    <w:rsid w:val="00FB28FB"/>
    <w:rsid w:val="00FB36D0"/>
    <w:rsid w:val="00FB79E4"/>
    <w:rsid w:val="00FB7E4B"/>
    <w:rsid w:val="00FC12EC"/>
    <w:rsid w:val="00FC2454"/>
    <w:rsid w:val="00FC3093"/>
    <w:rsid w:val="00FC3157"/>
    <w:rsid w:val="00FC75FF"/>
    <w:rsid w:val="00FD0113"/>
    <w:rsid w:val="00FE3588"/>
    <w:rsid w:val="00FF0874"/>
    <w:rsid w:val="00FF09FD"/>
    <w:rsid w:val="02C605BF"/>
    <w:rsid w:val="114F1B77"/>
    <w:rsid w:val="138C247D"/>
    <w:rsid w:val="20517F28"/>
    <w:rsid w:val="31515C52"/>
    <w:rsid w:val="3615AEAB"/>
    <w:rsid w:val="399DD525"/>
    <w:rsid w:val="3ADCF0FD"/>
    <w:rsid w:val="47CF905C"/>
    <w:rsid w:val="4BB0FDBA"/>
    <w:rsid w:val="5AD374A0"/>
    <w:rsid w:val="61741304"/>
    <w:rsid w:val="62673102"/>
    <w:rsid w:val="63C97668"/>
    <w:rsid w:val="645CD892"/>
    <w:rsid w:val="67DAA968"/>
    <w:rsid w:val="75D8A5C5"/>
    <w:rsid w:val="768F9024"/>
    <w:rsid w:val="7F4A9C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6B01446"/>
  <w15:chartTrackingRefBased/>
  <w15:docId w15:val="{D2944E13-2ED2-492D-AD3A-05F383E02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nhideWhenUsed="1"/>
    <w:lsdException w:name="HTML Definition" w:semiHidden="1" w:uiPriority="99"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7166"/>
    <w:rPr>
      <w:rFonts w:ascii="Times New Roman" w:hAnsi="Times New Roman"/>
    </w:rPr>
  </w:style>
  <w:style w:type="paragraph" w:styleId="Heading1">
    <w:name w:val="heading 1"/>
    <w:aliases w:val="H1,h1,Heading 1 3GPP"/>
    <w:basedOn w:val="Normal"/>
    <w:next w:val="Normal"/>
    <w:link w:val="Heading1Char"/>
    <w:qFormat/>
    <w:rsid w:val="005F35D6"/>
    <w:pPr>
      <w:keepNext/>
      <w:keepLines/>
      <w:spacing w:before="240" w:after="0"/>
      <w:outlineLvl w:val="0"/>
    </w:pPr>
    <w:rPr>
      <w:rFonts w:ascii="Arial" w:eastAsiaTheme="majorEastAsia" w:hAnsi="Arial" w:cstheme="majorBidi"/>
      <w:sz w:val="36"/>
      <w:szCs w:val="32"/>
    </w:rPr>
  </w:style>
  <w:style w:type="paragraph" w:styleId="Heading2">
    <w:name w:val="heading 2"/>
    <w:basedOn w:val="Normal"/>
    <w:next w:val="Normal"/>
    <w:link w:val="Heading2Char"/>
    <w:uiPriority w:val="9"/>
    <w:unhideWhenUsed/>
    <w:qFormat/>
    <w:rsid w:val="003620A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
    <w:basedOn w:val="Normal"/>
    <w:next w:val="Normal"/>
    <w:link w:val="Heading3Char"/>
    <w:unhideWhenUsed/>
    <w:qFormat/>
    <w:rsid w:val="00276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767D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en-GB"/>
    </w:rPr>
  </w:style>
  <w:style w:type="paragraph" w:styleId="Heading5">
    <w:name w:val="heading 5"/>
    <w:aliases w:val="h5,Heading5"/>
    <w:basedOn w:val="Normal"/>
    <w:next w:val="Normal"/>
    <w:link w:val="Heading5Char"/>
    <w:unhideWhenUsed/>
    <w:qFormat/>
    <w:rsid w:val="009E1258"/>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A800B1"/>
    <w:pPr>
      <w:keepNext/>
      <w:keepLines/>
      <w:tabs>
        <w:tab w:val="num" w:pos="1152"/>
      </w:tabs>
      <w:overflowPunct w:val="0"/>
      <w:autoSpaceDE w:val="0"/>
      <w:autoSpaceDN w:val="0"/>
      <w:adjustRightInd w:val="0"/>
      <w:spacing w:before="120" w:after="120" w:line="240" w:lineRule="auto"/>
      <w:ind w:left="1152" w:hanging="1152"/>
      <w:jc w:val="both"/>
      <w:textAlignment w:val="baseline"/>
      <w:outlineLvl w:val="5"/>
    </w:pPr>
    <w:rPr>
      <w:rFonts w:ascii="Arial" w:hAnsi="Arial" w:cs="Arial"/>
      <w:sz w:val="20"/>
      <w:szCs w:val="20"/>
      <w:lang w:val="en-GB" w:eastAsia="zh-CN"/>
    </w:rPr>
  </w:style>
  <w:style w:type="paragraph" w:styleId="Heading7">
    <w:name w:val="heading 7"/>
    <w:basedOn w:val="Normal"/>
    <w:next w:val="Normal"/>
    <w:link w:val="Heading7Char"/>
    <w:qFormat/>
    <w:rsid w:val="00A800B1"/>
    <w:pPr>
      <w:keepNext/>
      <w:keepLines/>
      <w:tabs>
        <w:tab w:val="num" w:pos="1296"/>
      </w:tabs>
      <w:overflowPunct w:val="0"/>
      <w:autoSpaceDE w:val="0"/>
      <w:autoSpaceDN w:val="0"/>
      <w:adjustRightInd w:val="0"/>
      <w:spacing w:before="120" w:after="120" w:line="240" w:lineRule="auto"/>
      <w:ind w:left="1296" w:hanging="1296"/>
      <w:jc w:val="both"/>
      <w:textAlignment w:val="baseline"/>
      <w:outlineLvl w:val="6"/>
    </w:pPr>
    <w:rPr>
      <w:rFonts w:ascii="Arial" w:hAnsi="Arial" w:cs="Arial"/>
      <w:sz w:val="20"/>
      <w:szCs w:val="20"/>
      <w:lang w:val="en-GB" w:eastAsia="zh-CN"/>
    </w:rPr>
  </w:style>
  <w:style w:type="paragraph" w:styleId="Heading8">
    <w:name w:val="heading 8"/>
    <w:basedOn w:val="Heading7"/>
    <w:next w:val="Normal"/>
    <w:link w:val="Heading8Char"/>
    <w:qFormat/>
    <w:rsid w:val="00A800B1"/>
    <w:pPr>
      <w:tabs>
        <w:tab w:val="clear" w:pos="1296"/>
        <w:tab w:val="num" w:pos="1440"/>
      </w:tabs>
      <w:ind w:left="1440" w:hanging="1440"/>
      <w:outlineLvl w:val="7"/>
    </w:pPr>
  </w:style>
  <w:style w:type="paragraph" w:styleId="Heading9">
    <w:name w:val="heading 9"/>
    <w:basedOn w:val="Heading8"/>
    <w:next w:val="Normal"/>
    <w:link w:val="Heading9Char"/>
    <w:qFormat/>
    <w:rsid w:val="00A800B1"/>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767DE"/>
    <w:rPr>
      <w:rFonts w:ascii="Arial" w:eastAsia="Times New Roman" w:hAnsi="Arial" w:cs="Times New Roman"/>
      <w:sz w:val="24"/>
      <w:szCs w:val="20"/>
      <w:lang w:val="en-GB" w:eastAsia="en-GB"/>
    </w:rPr>
  </w:style>
  <w:style w:type="paragraph" w:customStyle="1" w:styleId="NO">
    <w:name w:val="NO"/>
    <w:basedOn w:val="Normal"/>
    <w:link w:val="NOZchn"/>
    <w:rsid w:val="002767DE"/>
    <w:pPr>
      <w:keepLines/>
      <w:overflowPunct w:val="0"/>
      <w:autoSpaceDE w:val="0"/>
      <w:autoSpaceDN w:val="0"/>
      <w:adjustRightInd w:val="0"/>
      <w:spacing w:after="180" w:line="240" w:lineRule="auto"/>
      <w:ind w:left="1135" w:hanging="851"/>
      <w:textAlignment w:val="baseline"/>
    </w:pPr>
    <w:rPr>
      <w:rFonts w:eastAsia="Times New Roman" w:cs="Times New Roman"/>
      <w:sz w:val="20"/>
      <w:szCs w:val="20"/>
      <w:lang w:val="en-GB" w:eastAsia="en-GB"/>
    </w:rPr>
  </w:style>
  <w:style w:type="paragraph" w:customStyle="1" w:styleId="TAL">
    <w:name w:val="TAL"/>
    <w:basedOn w:val="Normal"/>
    <w:link w:val="TALChar"/>
    <w:qFormat/>
    <w:rsid w:val="002767D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C">
    <w:name w:val="TAC"/>
    <w:basedOn w:val="TAL"/>
    <w:link w:val="TACChar"/>
    <w:qFormat/>
    <w:rsid w:val="002767DE"/>
    <w:pPr>
      <w:jc w:val="center"/>
    </w:pPr>
  </w:style>
  <w:style w:type="character" w:customStyle="1" w:styleId="TALChar">
    <w:name w:val="TAL Char"/>
    <w:link w:val="TAL"/>
    <w:rsid w:val="002767DE"/>
    <w:rPr>
      <w:rFonts w:ascii="Arial" w:eastAsia="Times New Roman" w:hAnsi="Arial" w:cs="Times New Roman"/>
      <w:sz w:val="18"/>
      <w:szCs w:val="20"/>
      <w:lang w:val="en-GB" w:eastAsia="en-GB"/>
    </w:rPr>
  </w:style>
  <w:style w:type="character" w:customStyle="1" w:styleId="TACChar">
    <w:name w:val="TAC Char"/>
    <w:link w:val="TAC"/>
    <w:locked/>
    <w:rsid w:val="002767DE"/>
    <w:rPr>
      <w:rFonts w:ascii="Arial" w:eastAsia="Times New Roman" w:hAnsi="Arial" w:cs="Times New Roman"/>
      <w:sz w:val="18"/>
      <w:szCs w:val="20"/>
      <w:lang w:val="en-GB" w:eastAsia="en-GB"/>
    </w:rPr>
  </w:style>
  <w:style w:type="character" w:customStyle="1" w:styleId="Heading3Char">
    <w:name w:val="Heading 3 Char"/>
    <w:aliases w:val="Underrubrik2 Char,H3 Char"/>
    <w:basedOn w:val="DefaultParagraphFont"/>
    <w:link w:val="Heading3"/>
    <w:rsid w:val="002767DE"/>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unhideWhenUsed/>
    <w:rsid w:val="002C32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2C32BD"/>
    <w:rPr>
      <w:rFonts w:ascii="Segoe UI" w:hAnsi="Segoe UI" w:cs="Segoe UI"/>
      <w:sz w:val="18"/>
      <w:szCs w:val="18"/>
    </w:rPr>
  </w:style>
  <w:style w:type="paragraph" w:customStyle="1" w:styleId="TAH">
    <w:name w:val="TAH"/>
    <w:basedOn w:val="TAC"/>
    <w:link w:val="TAHChar"/>
    <w:qFormat/>
    <w:rsid w:val="006B5AE4"/>
    <w:rPr>
      <w:b/>
    </w:rPr>
  </w:style>
  <w:style w:type="character" w:customStyle="1" w:styleId="TAHChar">
    <w:name w:val="TAH Char"/>
    <w:link w:val="TAH"/>
    <w:rsid w:val="006B5AE4"/>
    <w:rPr>
      <w:rFonts w:ascii="Arial" w:eastAsia="Times New Roman" w:hAnsi="Arial" w:cs="Times New Roman"/>
      <w:b/>
      <w:sz w:val="18"/>
      <w:szCs w:val="20"/>
      <w:lang w:val="en-GB" w:eastAsia="en-GB"/>
    </w:rPr>
  </w:style>
  <w:style w:type="character" w:customStyle="1" w:styleId="Heading2Char">
    <w:name w:val="Heading 2 Char"/>
    <w:basedOn w:val="DefaultParagraphFont"/>
    <w:link w:val="Heading2"/>
    <w:uiPriority w:val="9"/>
    <w:rsid w:val="003620AB"/>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H1 Char2,h1 Char1,Heading 1 3GPP Char"/>
    <w:basedOn w:val="DefaultParagraphFont"/>
    <w:link w:val="Heading1"/>
    <w:rsid w:val="005F35D6"/>
    <w:rPr>
      <w:rFonts w:ascii="Arial" w:eastAsiaTheme="majorEastAsia" w:hAnsi="Arial" w:cstheme="majorBidi"/>
      <w:sz w:val="36"/>
      <w:szCs w:val="32"/>
    </w:rPr>
  </w:style>
  <w:style w:type="character" w:customStyle="1" w:styleId="THChar">
    <w:name w:val="TH Char"/>
    <w:link w:val="TH"/>
    <w:qFormat/>
    <w:locked/>
    <w:rsid w:val="0088580C"/>
    <w:rPr>
      <w:rFonts w:ascii="Arial" w:hAnsi="Arial" w:cs="Times New Roman"/>
      <w:b/>
      <w:lang w:val="en-GB"/>
    </w:rPr>
  </w:style>
  <w:style w:type="character" w:customStyle="1" w:styleId="TALCar">
    <w:name w:val="TAL Car"/>
    <w:qFormat/>
    <w:locked/>
    <w:rsid w:val="0088580C"/>
    <w:rPr>
      <w:rFonts w:ascii="Arial" w:hAnsi="Arial" w:cs="Times New Roman"/>
      <w:sz w:val="18"/>
      <w:lang w:val="en-GB" w:eastAsia="en-US" w:bidi="ar-SA"/>
    </w:rPr>
  </w:style>
  <w:style w:type="paragraph" w:customStyle="1" w:styleId="TH">
    <w:name w:val="TH"/>
    <w:basedOn w:val="Normal"/>
    <w:link w:val="THChar"/>
    <w:qFormat/>
    <w:rsid w:val="0088580C"/>
    <w:pPr>
      <w:keepNext/>
      <w:keepLines/>
      <w:spacing w:before="60" w:after="180" w:line="240" w:lineRule="auto"/>
      <w:jc w:val="center"/>
    </w:pPr>
    <w:rPr>
      <w:rFonts w:ascii="Arial" w:hAnsi="Arial" w:cs="Times New Roman"/>
      <w:b/>
      <w:lang w:val="en-GB"/>
    </w:rPr>
  </w:style>
  <w:style w:type="paragraph" w:customStyle="1" w:styleId="NormalArial">
    <w:name w:val="Normal + Arial"/>
    <w:aliases w:val="9 pt,Left:  0,45 cm,After:  0 pt,First line:  0,08 ch"/>
    <w:basedOn w:val="Normal"/>
    <w:rsid w:val="0085133D"/>
    <w:pPr>
      <w:keepNext/>
      <w:keepLines/>
      <w:overflowPunct w:val="0"/>
      <w:autoSpaceDE w:val="0"/>
      <w:autoSpaceDN w:val="0"/>
      <w:adjustRightInd w:val="0"/>
      <w:spacing w:after="0" w:line="240" w:lineRule="auto"/>
      <w:ind w:left="284"/>
      <w:textAlignment w:val="baseline"/>
    </w:pPr>
    <w:rPr>
      <w:rFonts w:ascii="Arial" w:eastAsia="Times New Roman" w:hAnsi="Arial" w:cs="Arial"/>
      <w:bCs/>
      <w:sz w:val="18"/>
      <w:szCs w:val="18"/>
      <w:lang w:val="en-GB" w:eastAsia="en-GB"/>
    </w:rPr>
  </w:style>
  <w:style w:type="paragraph" w:styleId="Revision">
    <w:name w:val="Revision"/>
    <w:hidden/>
    <w:uiPriority w:val="99"/>
    <w:semiHidden/>
    <w:rsid w:val="00BD3717"/>
    <w:pPr>
      <w:spacing w:after="0" w:line="240" w:lineRule="auto"/>
    </w:pPr>
  </w:style>
  <w:style w:type="paragraph" w:styleId="ListParagraph">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列出段落"/>
    <w:basedOn w:val="Normal"/>
    <w:link w:val="ListParagraphChar"/>
    <w:uiPriority w:val="34"/>
    <w:qFormat/>
    <w:rsid w:val="0016486A"/>
    <w:pPr>
      <w:ind w:left="720"/>
      <w:contextualSpacing/>
    </w:pPr>
  </w:style>
  <w:style w:type="character" w:styleId="CommentReference">
    <w:name w:val="annotation reference"/>
    <w:basedOn w:val="DefaultParagraphFont"/>
    <w:uiPriority w:val="99"/>
    <w:unhideWhenUsed/>
    <w:rsid w:val="00947D8D"/>
    <w:rPr>
      <w:sz w:val="16"/>
      <w:szCs w:val="16"/>
    </w:rPr>
  </w:style>
  <w:style w:type="paragraph" w:styleId="CommentText">
    <w:name w:val="annotation text"/>
    <w:basedOn w:val="Normal"/>
    <w:link w:val="CommentTextChar"/>
    <w:uiPriority w:val="99"/>
    <w:unhideWhenUsed/>
    <w:rsid w:val="00947D8D"/>
    <w:pPr>
      <w:spacing w:line="240" w:lineRule="auto"/>
    </w:pPr>
    <w:rPr>
      <w:sz w:val="20"/>
      <w:szCs w:val="20"/>
    </w:rPr>
  </w:style>
  <w:style w:type="character" w:customStyle="1" w:styleId="CommentTextChar">
    <w:name w:val="Comment Text Char"/>
    <w:basedOn w:val="DefaultParagraphFont"/>
    <w:link w:val="CommentText"/>
    <w:uiPriority w:val="99"/>
    <w:rsid w:val="00947D8D"/>
    <w:rPr>
      <w:sz w:val="20"/>
      <w:szCs w:val="20"/>
    </w:rPr>
  </w:style>
  <w:style w:type="paragraph" w:styleId="CommentSubject">
    <w:name w:val="annotation subject"/>
    <w:basedOn w:val="CommentText"/>
    <w:next w:val="CommentText"/>
    <w:link w:val="CommentSubjectChar"/>
    <w:unhideWhenUsed/>
    <w:rsid w:val="00947D8D"/>
    <w:rPr>
      <w:b/>
      <w:bCs/>
    </w:rPr>
  </w:style>
  <w:style w:type="character" w:customStyle="1" w:styleId="CommentSubjectChar">
    <w:name w:val="Comment Subject Char"/>
    <w:basedOn w:val="CommentTextChar"/>
    <w:link w:val="CommentSubject"/>
    <w:rsid w:val="00947D8D"/>
    <w:rPr>
      <w:b/>
      <w:bCs/>
      <w:sz w:val="20"/>
      <w:szCs w:val="20"/>
    </w:rPr>
  </w:style>
  <w:style w:type="paragraph" w:customStyle="1" w:styleId="CRCoverPage">
    <w:name w:val="CR Cover Page"/>
    <w:link w:val="CRCoverPageZchn"/>
    <w:rsid w:val="002F32B4"/>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2F32B4"/>
    <w:rPr>
      <w:rFonts w:ascii="Arial" w:eastAsia="MS Mincho" w:hAnsi="Arial" w:cs="Times New Roman"/>
      <w:sz w:val="20"/>
      <w:szCs w:val="20"/>
      <w:lang w:val="en-GB"/>
    </w:rPr>
  </w:style>
  <w:style w:type="paragraph" w:customStyle="1" w:styleId="Note-Boxed">
    <w:name w:val="Note - Boxed"/>
    <w:basedOn w:val="Normal"/>
    <w:next w:val="Normal"/>
    <w:rsid w:val="002F3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Heading5Char">
    <w:name w:val="Heading 5 Char"/>
    <w:aliases w:val="h5 Char1,Heading5 Char1"/>
    <w:basedOn w:val="DefaultParagraphFont"/>
    <w:link w:val="Heading5"/>
    <w:rsid w:val="009E1258"/>
    <w:rPr>
      <w:rFonts w:asciiTheme="majorHAnsi" w:eastAsiaTheme="majorEastAsia" w:hAnsiTheme="majorHAnsi" w:cstheme="majorBidi"/>
      <w:color w:val="2F5496" w:themeColor="accent1" w:themeShade="BF"/>
    </w:rPr>
  </w:style>
  <w:style w:type="character" w:customStyle="1" w:styleId="ListParagraphChar">
    <w:name w:val="List Paragraph Char"/>
    <w:aliases w:val="- Bullets Char,?? ?? Char,????? Char,???? Char,Lista1 Char,목록 단락 Char,中等深浅网格 1 - 着色 21 Char,列表段落 Char,列出段落1 Char,¥¡¡¡¡ì¬º¥¹¥È¶ÎÂä Char,ÁÐ³ö¶ÎÂä Char,列表段落1 Char,—ño’i—Ž Char,¥ê¥¹¥È¶ÎÂä Char,1st level - Bullet List Paragraph Char"/>
    <w:link w:val="ListParagraph"/>
    <w:uiPriority w:val="34"/>
    <w:qFormat/>
    <w:locked/>
    <w:rsid w:val="00470FAE"/>
  </w:style>
  <w:style w:type="character" w:styleId="BookTitle">
    <w:name w:val="Book Title"/>
    <w:basedOn w:val="DefaultParagraphFont"/>
    <w:uiPriority w:val="33"/>
    <w:qFormat/>
    <w:rsid w:val="00470FAE"/>
    <w:rPr>
      <w:b/>
      <w:bCs/>
      <w:i/>
      <w:iCs/>
      <w:spacing w:val="5"/>
    </w:rPr>
  </w:style>
  <w:style w:type="paragraph" w:styleId="Subtitle">
    <w:name w:val="Subtitle"/>
    <w:basedOn w:val="Normal"/>
    <w:next w:val="Normal"/>
    <w:link w:val="SubtitleChar"/>
    <w:qFormat/>
    <w:rsid w:val="00470FAE"/>
    <w:pPr>
      <w:numPr>
        <w:ilvl w:val="1"/>
      </w:numPr>
      <w:overflowPunct w:val="0"/>
      <w:autoSpaceDE w:val="0"/>
      <w:autoSpaceDN w:val="0"/>
      <w:adjustRightInd w:val="0"/>
      <w:spacing w:line="240" w:lineRule="auto"/>
      <w:textAlignment w:val="baseline"/>
    </w:pPr>
    <w:rPr>
      <w:color w:val="5A5A5A" w:themeColor="text1" w:themeTint="A5"/>
      <w:spacing w:val="15"/>
      <w:lang w:val="en-GB"/>
    </w:rPr>
  </w:style>
  <w:style w:type="character" w:customStyle="1" w:styleId="SubtitleChar">
    <w:name w:val="Subtitle Char"/>
    <w:basedOn w:val="DefaultParagraphFont"/>
    <w:link w:val="Subtitle"/>
    <w:rsid w:val="00470FAE"/>
    <w:rPr>
      <w:rFonts w:eastAsiaTheme="minorEastAsia"/>
      <w:color w:val="5A5A5A" w:themeColor="text1" w:themeTint="A5"/>
      <w:spacing w:val="15"/>
      <w:lang w:val="en-GB"/>
    </w:rPr>
  </w:style>
  <w:style w:type="table" w:styleId="TableGrid">
    <w:name w:val="Table Grid"/>
    <w:basedOn w:val="TableNormal"/>
    <w:rsid w:val="00470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A800B1"/>
    <w:rPr>
      <w:rFonts w:ascii="Arial" w:eastAsiaTheme="minorEastAsia" w:hAnsi="Arial" w:cs="Arial"/>
      <w:sz w:val="20"/>
      <w:szCs w:val="20"/>
      <w:lang w:val="en-GB" w:eastAsia="zh-CN"/>
    </w:rPr>
  </w:style>
  <w:style w:type="character" w:customStyle="1" w:styleId="Heading7Char">
    <w:name w:val="Heading 7 Char"/>
    <w:basedOn w:val="DefaultParagraphFont"/>
    <w:link w:val="Heading7"/>
    <w:rsid w:val="00A800B1"/>
    <w:rPr>
      <w:rFonts w:ascii="Arial" w:eastAsiaTheme="minorEastAsia" w:hAnsi="Arial" w:cs="Arial"/>
      <w:sz w:val="20"/>
      <w:szCs w:val="20"/>
      <w:lang w:val="en-GB" w:eastAsia="zh-CN"/>
    </w:rPr>
  </w:style>
  <w:style w:type="character" w:customStyle="1" w:styleId="Heading8Char">
    <w:name w:val="Heading 8 Char"/>
    <w:basedOn w:val="DefaultParagraphFont"/>
    <w:link w:val="Heading8"/>
    <w:rsid w:val="00A800B1"/>
    <w:rPr>
      <w:rFonts w:ascii="Arial" w:eastAsiaTheme="minorEastAsia" w:hAnsi="Arial" w:cs="Arial"/>
      <w:sz w:val="20"/>
      <w:szCs w:val="20"/>
      <w:lang w:val="en-GB" w:eastAsia="zh-CN"/>
    </w:rPr>
  </w:style>
  <w:style w:type="character" w:customStyle="1" w:styleId="Heading9Char">
    <w:name w:val="Heading 9 Char"/>
    <w:basedOn w:val="DefaultParagraphFont"/>
    <w:link w:val="Heading9"/>
    <w:rsid w:val="00A800B1"/>
    <w:rPr>
      <w:rFonts w:ascii="Arial" w:eastAsiaTheme="minorEastAsia" w:hAnsi="Arial" w:cs="Arial"/>
      <w:sz w:val="20"/>
      <w:szCs w:val="20"/>
      <w:lang w:val="en-GB" w:eastAsia="zh-CN"/>
    </w:rPr>
  </w:style>
  <w:style w:type="paragraph" w:styleId="TOC8">
    <w:name w:val="toc 8"/>
    <w:basedOn w:val="TOC1"/>
    <w:uiPriority w:val="39"/>
    <w:rsid w:val="00A800B1"/>
    <w:pPr>
      <w:spacing w:before="180"/>
      <w:ind w:left="2693" w:hanging="2693"/>
    </w:pPr>
    <w:rPr>
      <w:b w:val="0"/>
      <w:bCs/>
    </w:rPr>
  </w:style>
  <w:style w:type="paragraph" w:styleId="TOC1">
    <w:name w:val="toc 1"/>
    <w:aliases w:val="Observation TOC2"/>
    <w:uiPriority w:val="39"/>
    <w:rsid w:val="00A800B1"/>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hAnsi="Arial" w:cs="Times New Roman"/>
      <w:b/>
      <w:noProof/>
      <w:sz w:val="20"/>
      <w:lang w:eastAsia="zh-CN"/>
    </w:rPr>
  </w:style>
  <w:style w:type="paragraph" w:customStyle="1" w:styleId="Figure">
    <w:name w:val="Figure"/>
    <w:basedOn w:val="Normal"/>
    <w:next w:val="Caption"/>
    <w:rsid w:val="00A800B1"/>
    <w:pPr>
      <w:keepNext/>
      <w:keepLines/>
      <w:overflowPunct w:val="0"/>
      <w:autoSpaceDE w:val="0"/>
      <w:autoSpaceDN w:val="0"/>
      <w:adjustRightInd w:val="0"/>
      <w:spacing w:before="180" w:after="120" w:line="240" w:lineRule="auto"/>
      <w:jc w:val="center"/>
      <w:textAlignment w:val="baseline"/>
    </w:pPr>
    <w:rPr>
      <w:rFonts w:ascii="Arial" w:hAnsi="Arial" w:cs="Times New Roman"/>
      <w:sz w:val="20"/>
      <w:szCs w:val="20"/>
      <w:lang w:val="en-GB" w:eastAsia="zh-CN"/>
    </w:rPr>
  </w:style>
  <w:style w:type="paragraph" w:styleId="Caption">
    <w:name w:val="caption"/>
    <w:basedOn w:val="Normal"/>
    <w:next w:val="Normal"/>
    <w:qFormat/>
    <w:rsid w:val="00A800B1"/>
    <w:pPr>
      <w:overflowPunct w:val="0"/>
      <w:autoSpaceDE w:val="0"/>
      <w:autoSpaceDN w:val="0"/>
      <w:adjustRightInd w:val="0"/>
      <w:spacing w:after="240" w:line="240" w:lineRule="auto"/>
      <w:jc w:val="center"/>
      <w:textAlignment w:val="baseline"/>
    </w:pPr>
    <w:rPr>
      <w:rFonts w:ascii="Arial" w:hAnsi="Arial" w:cs="Times New Roman"/>
      <w:b/>
      <w:bCs/>
      <w:sz w:val="20"/>
      <w:szCs w:val="20"/>
      <w:lang w:val="en-GB" w:eastAsia="zh-CN"/>
    </w:rPr>
  </w:style>
  <w:style w:type="paragraph" w:styleId="TOC5">
    <w:name w:val="toc 5"/>
    <w:aliases w:val="Observation TOC"/>
    <w:basedOn w:val="TOC4"/>
    <w:uiPriority w:val="39"/>
    <w:rsid w:val="00A800B1"/>
    <w:pPr>
      <w:tabs>
        <w:tab w:val="right" w:pos="1701"/>
      </w:tabs>
      <w:ind w:left="1701" w:hanging="1701"/>
    </w:pPr>
  </w:style>
  <w:style w:type="paragraph" w:styleId="TOC4">
    <w:name w:val="toc 4"/>
    <w:basedOn w:val="TOC3"/>
    <w:uiPriority w:val="39"/>
    <w:rsid w:val="00A800B1"/>
    <w:pPr>
      <w:ind w:left="1418" w:hanging="1418"/>
    </w:pPr>
  </w:style>
  <w:style w:type="paragraph" w:styleId="TOC3">
    <w:name w:val="toc 3"/>
    <w:basedOn w:val="TOC2"/>
    <w:uiPriority w:val="39"/>
    <w:rsid w:val="00A800B1"/>
    <w:pPr>
      <w:ind w:left="1134" w:hanging="1134"/>
    </w:pPr>
  </w:style>
  <w:style w:type="paragraph" w:styleId="TOC2">
    <w:name w:val="toc 2"/>
    <w:basedOn w:val="TOC1"/>
    <w:uiPriority w:val="39"/>
    <w:rsid w:val="00A800B1"/>
    <w:pPr>
      <w:keepNext w:val="0"/>
      <w:spacing w:before="0"/>
      <w:ind w:left="851" w:hanging="851"/>
    </w:pPr>
    <w:rPr>
      <w:szCs w:val="20"/>
    </w:rPr>
  </w:style>
  <w:style w:type="paragraph" w:styleId="Index2">
    <w:name w:val="index 2"/>
    <w:basedOn w:val="Index1"/>
    <w:rsid w:val="00A800B1"/>
    <w:pPr>
      <w:ind w:left="284"/>
    </w:pPr>
  </w:style>
  <w:style w:type="paragraph" w:styleId="Index1">
    <w:name w:val="index 1"/>
    <w:basedOn w:val="Normal"/>
    <w:rsid w:val="00A800B1"/>
    <w:pPr>
      <w:keepLines/>
      <w:overflowPunct w:val="0"/>
      <w:autoSpaceDE w:val="0"/>
      <w:autoSpaceDN w:val="0"/>
      <w:adjustRightInd w:val="0"/>
      <w:spacing w:after="0" w:line="240" w:lineRule="auto"/>
      <w:jc w:val="both"/>
      <w:textAlignment w:val="baseline"/>
    </w:pPr>
    <w:rPr>
      <w:rFonts w:ascii="Arial" w:hAnsi="Arial" w:cs="Times New Roman"/>
      <w:sz w:val="20"/>
      <w:szCs w:val="20"/>
      <w:lang w:val="en-GB" w:eastAsia="zh-CN"/>
    </w:rPr>
  </w:style>
  <w:style w:type="paragraph" w:styleId="DocumentMap">
    <w:name w:val="Document Map"/>
    <w:basedOn w:val="Normal"/>
    <w:link w:val="DocumentMapChar"/>
    <w:rsid w:val="00A800B1"/>
    <w:pPr>
      <w:shd w:val="clear" w:color="auto" w:fill="000080"/>
      <w:overflowPunct w:val="0"/>
      <w:autoSpaceDE w:val="0"/>
      <w:autoSpaceDN w:val="0"/>
      <w:adjustRightInd w:val="0"/>
      <w:spacing w:after="120" w:line="240" w:lineRule="auto"/>
      <w:jc w:val="both"/>
      <w:textAlignment w:val="baseline"/>
    </w:pPr>
    <w:rPr>
      <w:rFonts w:ascii="Tahoma" w:hAnsi="Tahoma" w:cs="Tahoma"/>
      <w:sz w:val="20"/>
      <w:szCs w:val="20"/>
      <w:lang w:val="en-GB" w:eastAsia="zh-CN"/>
    </w:rPr>
  </w:style>
  <w:style w:type="character" w:customStyle="1" w:styleId="DocumentMapChar">
    <w:name w:val="Document Map Char"/>
    <w:basedOn w:val="DefaultParagraphFont"/>
    <w:link w:val="DocumentMap"/>
    <w:rsid w:val="00A800B1"/>
    <w:rPr>
      <w:rFonts w:ascii="Tahoma" w:eastAsiaTheme="minorEastAsia" w:hAnsi="Tahoma" w:cs="Tahoma"/>
      <w:sz w:val="20"/>
      <w:szCs w:val="20"/>
      <w:shd w:val="clear" w:color="auto" w:fill="000080"/>
      <w:lang w:val="en-GB" w:eastAsia="zh-CN"/>
    </w:rPr>
  </w:style>
  <w:style w:type="paragraph" w:styleId="ListNumber2">
    <w:name w:val="List Number 2"/>
    <w:basedOn w:val="ListNumber"/>
    <w:rsid w:val="00A800B1"/>
    <w:pPr>
      <w:ind w:left="851"/>
    </w:pPr>
  </w:style>
  <w:style w:type="paragraph" w:styleId="ListNumber">
    <w:name w:val="List Number"/>
    <w:basedOn w:val="List"/>
    <w:rsid w:val="00A800B1"/>
  </w:style>
  <w:style w:type="paragraph" w:styleId="List">
    <w:name w:val="List"/>
    <w:basedOn w:val="Normal"/>
    <w:rsid w:val="00A800B1"/>
    <w:pPr>
      <w:overflowPunct w:val="0"/>
      <w:autoSpaceDE w:val="0"/>
      <w:autoSpaceDN w:val="0"/>
      <w:adjustRightInd w:val="0"/>
      <w:spacing w:after="120" w:line="240" w:lineRule="auto"/>
      <w:ind w:left="568" w:hanging="284"/>
      <w:jc w:val="both"/>
      <w:textAlignment w:val="baseline"/>
    </w:pPr>
    <w:rPr>
      <w:rFonts w:ascii="Arial" w:hAnsi="Arial" w:cs="Times New Roman"/>
      <w:sz w:val="20"/>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800B1"/>
    <w:pPr>
      <w:widowControl w:val="0"/>
      <w:overflowPunct w:val="0"/>
      <w:autoSpaceDE w:val="0"/>
      <w:autoSpaceDN w:val="0"/>
      <w:adjustRightInd w:val="0"/>
      <w:spacing w:after="0" w:line="240" w:lineRule="auto"/>
      <w:textAlignment w:val="baseline"/>
    </w:pPr>
    <w:rPr>
      <w:rFonts w:ascii="Arial" w:hAnsi="Arial" w:cs="Arial"/>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800B1"/>
    <w:rPr>
      <w:rFonts w:ascii="Arial" w:eastAsiaTheme="minorEastAsia" w:hAnsi="Arial" w:cs="Arial"/>
      <w:b/>
      <w:bCs/>
      <w:noProof/>
      <w:sz w:val="18"/>
      <w:szCs w:val="18"/>
      <w:lang w:eastAsia="zh-CN"/>
    </w:rPr>
  </w:style>
  <w:style w:type="character" w:styleId="FootnoteReference">
    <w:name w:val="footnote reference"/>
    <w:uiPriority w:val="99"/>
    <w:qFormat/>
    <w:rsid w:val="00A800B1"/>
    <w:rPr>
      <w:b/>
      <w:bCs/>
      <w:position w:val="6"/>
      <w:sz w:val="16"/>
      <w:szCs w:val="16"/>
    </w:rPr>
  </w:style>
  <w:style w:type="paragraph" w:styleId="FootnoteText">
    <w:name w:val="footnote text"/>
    <w:basedOn w:val="Normal"/>
    <w:link w:val="FootnoteTextChar"/>
    <w:uiPriority w:val="99"/>
    <w:qFormat/>
    <w:rsid w:val="00A800B1"/>
    <w:pPr>
      <w:keepLines/>
      <w:overflowPunct w:val="0"/>
      <w:autoSpaceDE w:val="0"/>
      <w:autoSpaceDN w:val="0"/>
      <w:adjustRightInd w:val="0"/>
      <w:spacing w:after="0" w:line="240" w:lineRule="auto"/>
      <w:ind w:left="454" w:hanging="454"/>
      <w:jc w:val="both"/>
      <w:textAlignment w:val="baseline"/>
    </w:pPr>
    <w:rPr>
      <w:rFonts w:ascii="Arial" w:hAnsi="Arial" w:cs="Times New Roman"/>
      <w:sz w:val="16"/>
      <w:szCs w:val="16"/>
      <w:lang w:val="en-GB" w:eastAsia="zh-CN"/>
    </w:rPr>
  </w:style>
  <w:style w:type="character" w:customStyle="1" w:styleId="FootnoteTextChar">
    <w:name w:val="Footnote Text Char"/>
    <w:basedOn w:val="DefaultParagraphFont"/>
    <w:link w:val="FootnoteText"/>
    <w:uiPriority w:val="99"/>
    <w:qFormat/>
    <w:rsid w:val="00A800B1"/>
    <w:rPr>
      <w:rFonts w:ascii="Arial" w:eastAsiaTheme="minorEastAsia" w:hAnsi="Arial" w:cs="Times New Roman"/>
      <w:sz w:val="16"/>
      <w:szCs w:val="16"/>
      <w:lang w:val="en-GB" w:eastAsia="zh-CN"/>
    </w:rPr>
  </w:style>
  <w:style w:type="paragraph" w:customStyle="1" w:styleId="3GPPHeader">
    <w:name w:val="3GPP_Header"/>
    <w:basedOn w:val="Normal"/>
    <w:rsid w:val="00A800B1"/>
    <w:pPr>
      <w:tabs>
        <w:tab w:val="left" w:pos="1701"/>
        <w:tab w:val="right" w:pos="9639"/>
      </w:tabs>
      <w:overflowPunct w:val="0"/>
      <w:autoSpaceDE w:val="0"/>
      <w:autoSpaceDN w:val="0"/>
      <w:adjustRightInd w:val="0"/>
      <w:spacing w:after="240" w:line="240" w:lineRule="auto"/>
      <w:jc w:val="both"/>
      <w:textAlignment w:val="baseline"/>
    </w:pPr>
    <w:rPr>
      <w:rFonts w:ascii="Arial" w:hAnsi="Arial" w:cs="Times New Roman"/>
      <w:b/>
      <w:sz w:val="24"/>
      <w:szCs w:val="20"/>
      <w:lang w:val="en-GB" w:eastAsia="zh-CN"/>
    </w:rPr>
  </w:style>
  <w:style w:type="paragraph" w:styleId="TOC9">
    <w:name w:val="toc 9"/>
    <w:basedOn w:val="TOC8"/>
    <w:uiPriority w:val="39"/>
    <w:rsid w:val="00A800B1"/>
    <w:pPr>
      <w:ind w:left="1418" w:hanging="1418"/>
    </w:pPr>
  </w:style>
  <w:style w:type="paragraph" w:styleId="TOC6">
    <w:name w:val="toc 6"/>
    <w:basedOn w:val="TOC5"/>
    <w:next w:val="Normal"/>
    <w:uiPriority w:val="39"/>
    <w:rsid w:val="00A800B1"/>
    <w:pPr>
      <w:ind w:left="1985" w:hanging="1985"/>
    </w:pPr>
  </w:style>
  <w:style w:type="paragraph" w:styleId="TOC7">
    <w:name w:val="toc 7"/>
    <w:basedOn w:val="TOC6"/>
    <w:next w:val="Normal"/>
    <w:uiPriority w:val="39"/>
    <w:rsid w:val="00A800B1"/>
    <w:pPr>
      <w:ind w:left="2268" w:hanging="2268"/>
    </w:pPr>
  </w:style>
  <w:style w:type="paragraph" w:styleId="ListBullet2">
    <w:name w:val="List Bullet 2"/>
    <w:basedOn w:val="ListBullet"/>
    <w:rsid w:val="00A800B1"/>
    <w:pPr>
      <w:numPr>
        <w:numId w:val="5"/>
      </w:numPr>
    </w:pPr>
  </w:style>
  <w:style w:type="paragraph" w:styleId="ListBullet">
    <w:name w:val="List Bullet"/>
    <w:basedOn w:val="BodyText"/>
    <w:rsid w:val="00A800B1"/>
    <w:pPr>
      <w:numPr>
        <w:numId w:val="4"/>
      </w:numPr>
    </w:pPr>
  </w:style>
  <w:style w:type="paragraph" w:styleId="ListBullet3">
    <w:name w:val="List Bullet 3"/>
    <w:basedOn w:val="ListBullet2"/>
    <w:rsid w:val="00A800B1"/>
    <w:pPr>
      <w:numPr>
        <w:numId w:val="6"/>
      </w:numPr>
    </w:pPr>
  </w:style>
  <w:style w:type="paragraph" w:customStyle="1" w:styleId="EQ">
    <w:name w:val="EQ"/>
    <w:basedOn w:val="Normal"/>
    <w:next w:val="Normal"/>
    <w:rsid w:val="00A800B1"/>
    <w:pPr>
      <w:keepLines/>
      <w:tabs>
        <w:tab w:val="center" w:pos="4536"/>
        <w:tab w:val="right" w:pos="9072"/>
      </w:tabs>
      <w:overflowPunct w:val="0"/>
      <w:autoSpaceDE w:val="0"/>
      <w:autoSpaceDN w:val="0"/>
      <w:adjustRightInd w:val="0"/>
      <w:spacing w:after="180" w:line="240" w:lineRule="auto"/>
      <w:textAlignment w:val="baseline"/>
    </w:pPr>
    <w:rPr>
      <w:rFonts w:ascii="Arial" w:hAnsi="Arial" w:cs="Times New Roman"/>
      <w:noProof/>
      <w:sz w:val="20"/>
      <w:szCs w:val="20"/>
      <w:lang w:val="en-GB"/>
    </w:rPr>
  </w:style>
  <w:style w:type="paragraph" w:styleId="List2">
    <w:name w:val="List 2"/>
    <w:basedOn w:val="List"/>
    <w:rsid w:val="00A800B1"/>
    <w:pPr>
      <w:ind w:left="851"/>
    </w:pPr>
  </w:style>
  <w:style w:type="paragraph" w:styleId="List3">
    <w:name w:val="List 3"/>
    <w:basedOn w:val="List2"/>
    <w:rsid w:val="00A800B1"/>
    <w:pPr>
      <w:ind w:left="1135"/>
    </w:pPr>
  </w:style>
  <w:style w:type="paragraph" w:styleId="List4">
    <w:name w:val="List 4"/>
    <w:basedOn w:val="List3"/>
    <w:rsid w:val="00A800B1"/>
    <w:pPr>
      <w:ind w:left="1418"/>
    </w:pPr>
  </w:style>
  <w:style w:type="paragraph" w:styleId="List5">
    <w:name w:val="List 5"/>
    <w:basedOn w:val="List4"/>
    <w:rsid w:val="00A800B1"/>
    <w:pPr>
      <w:ind w:left="1702"/>
    </w:pPr>
  </w:style>
  <w:style w:type="paragraph" w:customStyle="1" w:styleId="EditorsNote">
    <w:name w:val="Editor's Note"/>
    <w:aliases w:val="EN"/>
    <w:basedOn w:val="Normal"/>
    <w:link w:val="EditorsNoteChar"/>
    <w:qFormat/>
    <w:rsid w:val="00A800B1"/>
    <w:pPr>
      <w:keepLines/>
      <w:overflowPunct w:val="0"/>
      <w:autoSpaceDE w:val="0"/>
      <w:autoSpaceDN w:val="0"/>
      <w:adjustRightInd w:val="0"/>
      <w:spacing w:after="180" w:line="240" w:lineRule="auto"/>
      <w:ind w:left="1135" w:hanging="851"/>
      <w:textAlignment w:val="baseline"/>
    </w:pPr>
    <w:rPr>
      <w:rFonts w:ascii="Arial" w:hAnsi="Arial" w:cs="Times New Roman"/>
      <w:color w:val="FF0000"/>
      <w:sz w:val="20"/>
      <w:szCs w:val="20"/>
      <w:lang w:val="en-GB"/>
    </w:rPr>
  </w:style>
  <w:style w:type="paragraph" w:styleId="ListBullet4">
    <w:name w:val="List Bullet 4"/>
    <w:basedOn w:val="ListBullet3"/>
    <w:rsid w:val="00A800B1"/>
    <w:pPr>
      <w:numPr>
        <w:numId w:val="7"/>
      </w:numPr>
    </w:pPr>
  </w:style>
  <w:style w:type="paragraph" w:styleId="ListBullet5">
    <w:name w:val="List Bullet 5"/>
    <w:basedOn w:val="ListBullet4"/>
    <w:rsid w:val="00A800B1"/>
    <w:pPr>
      <w:numPr>
        <w:numId w:val="3"/>
      </w:numPr>
    </w:pPr>
  </w:style>
  <w:style w:type="paragraph" w:styleId="Footer">
    <w:name w:val="footer"/>
    <w:basedOn w:val="Header"/>
    <w:link w:val="FooterChar"/>
    <w:rsid w:val="00A800B1"/>
    <w:pPr>
      <w:jc w:val="center"/>
    </w:pPr>
    <w:rPr>
      <w:i/>
      <w:iCs/>
    </w:rPr>
  </w:style>
  <w:style w:type="character" w:customStyle="1" w:styleId="FooterChar">
    <w:name w:val="Footer Char"/>
    <w:basedOn w:val="DefaultParagraphFont"/>
    <w:link w:val="Footer"/>
    <w:rsid w:val="00A800B1"/>
    <w:rPr>
      <w:rFonts w:ascii="Arial" w:eastAsiaTheme="minorEastAsia" w:hAnsi="Arial" w:cs="Arial"/>
      <w:b/>
      <w:bCs/>
      <w:i/>
      <w:iCs/>
      <w:noProof/>
      <w:sz w:val="18"/>
      <w:szCs w:val="18"/>
      <w:lang w:eastAsia="zh-CN"/>
    </w:rPr>
  </w:style>
  <w:style w:type="paragraph" w:customStyle="1" w:styleId="Reference">
    <w:name w:val="Reference"/>
    <w:basedOn w:val="Normal"/>
    <w:rsid w:val="00A800B1"/>
    <w:pPr>
      <w:numPr>
        <w:numId w:val="1"/>
      </w:num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styleId="PageNumber">
    <w:name w:val="page number"/>
    <w:rsid w:val="00A800B1"/>
  </w:style>
  <w:style w:type="paragraph" w:styleId="BodyText">
    <w:name w:val="Body Text"/>
    <w:aliases w:val="bt,body indent,paragraph 2,body text,ändrad,AvtalBrödtext,Bodytext,Compliance,Response,Body3"/>
    <w:basedOn w:val="Normal"/>
    <w:link w:val="BodyTextChar"/>
    <w:rsid w:val="00A800B1"/>
    <w:p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customStyle="1" w:styleId="BodyTextChar">
    <w:name w:val="Body Text Char"/>
    <w:aliases w:val="bt Char1,body indent Char1,paragraph 2 Char1,body text Char1,ändrad Char1,AvtalBrödtext Char1,Bodytext Char1,Compliance Char1,Response Char1,Body3 Char1"/>
    <w:basedOn w:val="DefaultParagraphFont"/>
    <w:link w:val="BodyText"/>
    <w:rsid w:val="00A800B1"/>
    <w:rPr>
      <w:rFonts w:ascii="Arial" w:eastAsiaTheme="minorEastAsia" w:hAnsi="Arial" w:cs="Times New Roman"/>
      <w:sz w:val="20"/>
      <w:szCs w:val="20"/>
      <w:lang w:val="en-GB" w:eastAsia="zh-CN"/>
    </w:rPr>
  </w:style>
  <w:style w:type="character" w:styleId="Hyperlink">
    <w:name w:val="Hyperlink"/>
    <w:uiPriority w:val="99"/>
    <w:rsid w:val="00A800B1"/>
    <w:rPr>
      <w:color w:val="0000FF"/>
      <w:u w:val="single"/>
      <w:lang w:val="en-GB"/>
    </w:rPr>
  </w:style>
  <w:style w:type="character" w:styleId="FollowedHyperlink">
    <w:name w:val="FollowedHyperlink"/>
    <w:rsid w:val="00A800B1"/>
    <w:rPr>
      <w:color w:val="FF0000"/>
      <w:u w:val="single"/>
    </w:rPr>
  </w:style>
  <w:style w:type="paragraph" w:customStyle="1" w:styleId="B10">
    <w:name w:val="B1"/>
    <w:basedOn w:val="List"/>
    <w:link w:val="B1Char1"/>
    <w:qFormat/>
    <w:rsid w:val="00A800B1"/>
    <w:pPr>
      <w:spacing w:after="180"/>
      <w:jc w:val="left"/>
    </w:pPr>
    <w:rPr>
      <w:lang w:eastAsia="en-US"/>
    </w:rPr>
  </w:style>
  <w:style w:type="paragraph" w:customStyle="1" w:styleId="B2">
    <w:name w:val="B2"/>
    <w:basedOn w:val="List2"/>
    <w:link w:val="B2Char"/>
    <w:qFormat/>
    <w:rsid w:val="00A800B1"/>
    <w:pPr>
      <w:spacing w:after="180"/>
      <w:jc w:val="left"/>
    </w:pPr>
    <w:rPr>
      <w:lang w:eastAsia="en-US"/>
    </w:rPr>
  </w:style>
  <w:style w:type="paragraph" w:customStyle="1" w:styleId="B3">
    <w:name w:val="B3"/>
    <w:basedOn w:val="List3"/>
    <w:link w:val="B3Char2"/>
    <w:rsid w:val="00A800B1"/>
    <w:pPr>
      <w:spacing w:after="180"/>
      <w:jc w:val="left"/>
    </w:pPr>
    <w:rPr>
      <w:lang w:eastAsia="en-US"/>
    </w:rPr>
  </w:style>
  <w:style w:type="paragraph" w:customStyle="1" w:styleId="B4">
    <w:name w:val="B4"/>
    <w:basedOn w:val="List4"/>
    <w:link w:val="B4Char"/>
    <w:rsid w:val="00A800B1"/>
    <w:pPr>
      <w:spacing w:after="180"/>
      <w:jc w:val="left"/>
    </w:pPr>
    <w:rPr>
      <w:lang w:eastAsia="en-US"/>
    </w:rPr>
  </w:style>
  <w:style w:type="paragraph" w:customStyle="1" w:styleId="Proposal">
    <w:name w:val="Proposal"/>
    <w:basedOn w:val="Normal"/>
    <w:rsid w:val="00A800B1"/>
    <w:pPr>
      <w:numPr>
        <w:numId w:val="2"/>
      </w:numPr>
      <w:tabs>
        <w:tab w:val="left" w:pos="1701"/>
      </w:tabs>
      <w:overflowPunct w:val="0"/>
      <w:autoSpaceDE w:val="0"/>
      <w:autoSpaceDN w:val="0"/>
      <w:adjustRightInd w:val="0"/>
      <w:spacing w:after="120" w:line="240" w:lineRule="auto"/>
      <w:jc w:val="both"/>
      <w:textAlignment w:val="baseline"/>
    </w:pPr>
    <w:rPr>
      <w:rFonts w:ascii="Arial" w:hAnsi="Arial" w:cs="Times New Roman"/>
      <w:b/>
      <w:bCs/>
      <w:sz w:val="20"/>
      <w:szCs w:val="20"/>
      <w:lang w:val="en-GB" w:eastAsia="zh-CN"/>
    </w:rPr>
  </w:style>
  <w:style w:type="paragraph" w:customStyle="1" w:styleId="B5">
    <w:name w:val="B5"/>
    <w:basedOn w:val="List5"/>
    <w:rsid w:val="00A800B1"/>
    <w:pPr>
      <w:spacing w:after="180"/>
      <w:jc w:val="left"/>
    </w:pPr>
    <w:rPr>
      <w:lang w:eastAsia="en-US"/>
    </w:rPr>
  </w:style>
  <w:style w:type="paragraph" w:customStyle="1" w:styleId="EX">
    <w:name w:val="EX"/>
    <w:basedOn w:val="Normal"/>
    <w:rsid w:val="00A800B1"/>
    <w:pPr>
      <w:keepLines/>
      <w:overflowPunct w:val="0"/>
      <w:autoSpaceDE w:val="0"/>
      <w:autoSpaceDN w:val="0"/>
      <w:adjustRightInd w:val="0"/>
      <w:spacing w:after="180" w:line="240" w:lineRule="auto"/>
      <w:ind w:left="1702" w:hanging="1418"/>
      <w:textAlignment w:val="baseline"/>
    </w:pPr>
    <w:rPr>
      <w:rFonts w:ascii="Arial" w:hAnsi="Arial" w:cs="Times New Roman"/>
      <w:sz w:val="20"/>
      <w:szCs w:val="20"/>
      <w:lang w:val="en-GB"/>
    </w:rPr>
  </w:style>
  <w:style w:type="paragraph" w:customStyle="1" w:styleId="EW">
    <w:name w:val="EW"/>
    <w:basedOn w:val="EX"/>
    <w:rsid w:val="00A800B1"/>
    <w:pPr>
      <w:spacing w:after="0"/>
    </w:pPr>
  </w:style>
  <w:style w:type="paragraph" w:customStyle="1" w:styleId="TAN">
    <w:name w:val="TAN"/>
    <w:basedOn w:val="TAL"/>
    <w:rsid w:val="00A800B1"/>
    <w:pPr>
      <w:ind w:left="851" w:hanging="851"/>
    </w:pPr>
    <w:rPr>
      <w:rFonts w:eastAsiaTheme="minorEastAsia"/>
      <w:lang w:eastAsia="en-US"/>
    </w:rPr>
  </w:style>
  <w:style w:type="paragraph" w:customStyle="1" w:styleId="TAR">
    <w:name w:val="TAR"/>
    <w:basedOn w:val="TAL"/>
    <w:rsid w:val="00A800B1"/>
    <w:pPr>
      <w:jc w:val="right"/>
    </w:pPr>
    <w:rPr>
      <w:rFonts w:eastAsiaTheme="minorEastAsia"/>
      <w:lang w:eastAsia="en-US"/>
    </w:rPr>
  </w:style>
  <w:style w:type="paragraph" w:customStyle="1" w:styleId="TF">
    <w:name w:val="TF"/>
    <w:aliases w:val="left"/>
    <w:basedOn w:val="TH"/>
    <w:link w:val="TFZchn"/>
    <w:qFormat/>
    <w:rsid w:val="00A800B1"/>
    <w:pPr>
      <w:keepNext w:val="0"/>
      <w:overflowPunct w:val="0"/>
      <w:autoSpaceDE w:val="0"/>
      <w:autoSpaceDN w:val="0"/>
      <w:adjustRightInd w:val="0"/>
      <w:spacing w:before="0" w:after="240"/>
      <w:textAlignment w:val="baseline"/>
    </w:pPr>
    <w:rPr>
      <w:sz w:val="20"/>
      <w:szCs w:val="20"/>
    </w:rPr>
  </w:style>
  <w:style w:type="paragraph" w:customStyle="1" w:styleId="TT">
    <w:name w:val="TT"/>
    <w:basedOn w:val="Heading1"/>
    <w:next w:val="Normal"/>
    <w:rsid w:val="00A800B1"/>
    <w:pPr>
      <w:pBdr>
        <w:top w:val="single" w:sz="12" w:space="3" w:color="auto"/>
      </w:pBdr>
      <w:overflowPunct w:val="0"/>
      <w:autoSpaceDE w:val="0"/>
      <w:autoSpaceDN w:val="0"/>
      <w:adjustRightInd w:val="0"/>
      <w:spacing w:after="180" w:line="240" w:lineRule="auto"/>
      <w:ind w:left="1134" w:hanging="1134"/>
      <w:textAlignment w:val="baseline"/>
      <w:outlineLvl w:val="9"/>
    </w:pPr>
    <w:rPr>
      <w:rFonts w:eastAsiaTheme="minorEastAsia" w:cs="Times New Roman"/>
      <w:szCs w:val="20"/>
      <w:lang w:val="en-GB"/>
    </w:rPr>
  </w:style>
  <w:style w:type="paragraph" w:customStyle="1" w:styleId="ZA">
    <w:name w:val="ZA"/>
    <w:rsid w:val="00A800B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40"/>
      <w:szCs w:val="20"/>
    </w:rPr>
  </w:style>
  <w:style w:type="paragraph" w:customStyle="1" w:styleId="ZB">
    <w:name w:val="ZB"/>
    <w:rsid w:val="00A800B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cs="Times New Roman"/>
      <w:i/>
      <w:noProof/>
      <w:sz w:val="20"/>
      <w:szCs w:val="20"/>
    </w:rPr>
  </w:style>
  <w:style w:type="paragraph" w:customStyle="1" w:styleId="ZD">
    <w:name w:val="ZD"/>
    <w:rsid w:val="00A800B1"/>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rPr>
  </w:style>
  <w:style w:type="paragraph" w:customStyle="1" w:styleId="ZG">
    <w:name w:val="ZG"/>
    <w:rsid w:val="00A800B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cs="Times New Roman"/>
      <w:noProof/>
      <w:sz w:val="20"/>
      <w:szCs w:val="20"/>
    </w:rPr>
  </w:style>
  <w:style w:type="character" w:customStyle="1" w:styleId="ZGSM">
    <w:name w:val="ZGSM"/>
    <w:rsid w:val="00A800B1"/>
  </w:style>
  <w:style w:type="paragraph" w:customStyle="1" w:styleId="ZH">
    <w:name w:val="ZH"/>
    <w:rsid w:val="00A800B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cs="Times New Roman"/>
      <w:noProof/>
      <w:sz w:val="20"/>
      <w:szCs w:val="20"/>
    </w:rPr>
  </w:style>
  <w:style w:type="paragraph" w:customStyle="1" w:styleId="ZT">
    <w:name w:val="ZT"/>
    <w:rsid w:val="00A800B1"/>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rPr>
  </w:style>
  <w:style w:type="paragraph" w:customStyle="1" w:styleId="ZTD">
    <w:name w:val="ZTD"/>
    <w:basedOn w:val="ZB"/>
    <w:rsid w:val="00A800B1"/>
    <w:pPr>
      <w:framePr w:hRule="auto" w:wrap="notBeside" w:y="852"/>
    </w:pPr>
    <w:rPr>
      <w:i w:val="0"/>
      <w:sz w:val="40"/>
    </w:rPr>
  </w:style>
  <w:style w:type="paragraph" w:customStyle="1" w:styleId="ZU">
    <w:name w:val="ZU"/>
    <w:rsid w:val="00A800B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20"/>
      <w:szCs w:val="20"/>
    </w:rPr>
  </w:style>
  <w:style w:type="paragraph" w:customStyle="1" w:styleId="ZV">
    <w:name w:val="ZV"/>
    <w:basedOn w:val="ZU"/>
    <w:rsid w:val="00A800B1"/>
    <w:pPr>
      <w:framePr w:wrap="notBeside" w:y="16161"/>
    </w:pPr>
  </w:style>
  <w:style w:type="paragraph" w:customStyle="1" w:styleId="FP">
    <w:name w:val="FP"/>
    <w:basedOn w:val="Normal"/>
    <w:rsid w:val="00A800B1"/>
    <w:pPr>
      <w:overflowPunct w:val="0"/>
      <w:autoSpaceDE w:val="0"/>
      <w:autoSpaceDN w:val="0"/>
      <w:adjustRightInd w:val="0"/>
      <w:spacing w:after="0" w:line="240" w:lineRule="auto"/>
      <w:textAlignment w:val="baseline"/>
    </w:pPr>
    <w:rPr>
      <w:rFonts w:ascii="Arial" w:hAnsi="Arial" w:cs="Times New Roman"/>
      <w:sz w:val="20"/>
      <w:szCs w:val="20"/>
      <w:lang w:val="en-GB"/>
    </w:rPr>
  </w:style>
  <w:style w:type="paragraph" w:customStyle="1" w:styleId="Observation">
    <w:name w:val="Observation"/>
    <w:basedOn w:val="Proposal"/>
    <w:qFormat/>
    <w:rsid w:val="00A800B1"/>
    <w:pPr>
      <w:numPr>
        <w:numId w:val="8"/>
      </w:numPr>
      <w:ind w:left="1701" w:hanging="1701"/>
    </w:pPr>
  </w:style>
  <w:style w:type="paragraph" w:styleId="TableofFigures">
    <w:name w:val="table of figures"/>
    <w:basedOn w:val="Normal"/>
    <w:next w:val="Normal"/>
    <w:uiPriority w:val="99"/>
    <w:rsid w:val="00A800B1"/>
    <w:pPr>
      <w:overflowPunct w:val="0"/>
      <w:autoSpaceDE w:val="0"/>
      <w:autoSpaceDN w:val="0"/>
      <w:adjustRightInd w:val="0"/>
      <w:spacing w:after="120" w:line="240" w:lineRule="auto"/>
      <w:ind w:left="1418" w:hanging="1418"/>
      <w:textAlignment w:val="baseline"/>
    </w:pPr>
    <w:rPr>
      <w:rFonts w:ascii="Arial" w:hAnsi="Arial" w:cs="Times New Roman"/>
      <w:b/>
      <w:sz w:val="20"/>
      <w:szCs w:val="20"/>
      <w:lang w:val="en-GB" w:eastAsia="zh-CN"/>
    </w:rPr>
  </w:style>
  <w:style w:type="character" w:customStyle="1" w:styleId="NOZchn">
    <w:name w:val="NO Zchn"/>
    <w:link w:val="NO"/>
    <w:locked/>
    <w:rsid w:val="00A800B1"/>
    <w:rPr>
      <w:rFonts w:ascii="Times New Roman" w:eastAsia="Times New Roman" w:hAnsi="Times New Roman" w:cs="Times New Roman"/>
      <w:sz w:val="20"/>
      <w:szCs w:val="20"/>
      <w:lang w:val="en-GB" w:eastAsia="en-GB"/>
    </w:rPr>
  </w:style>
  <w:style w:type="character" w:customStyle="1" w:styleId="EditorsNoteChar">
    <w:name w:val="Editor's Note Char"/>
    <w:link w:val="EditorsNote"/>
    <w:locked/>
    <w:rsid w:val="00A800B1"/>
    <w:rPr>
      <w:rFonts w:ascii="Arial" w:eastAsiaTheme="minorEastAsia" w:hAnsi="Arial" w:cs="Times New Roman"/>
      <w:color w:val="FF0000"/>
      <w:sz w:val="20"/>
      <w:szCs w:val="20"/>
      <w:lang w:val="en-GB"/>
    </w:rPr>
  </w:style>
  <w:style w:type="paragraph" w:customStyle="1" w:styleId="PL">
    <w:name w:val="PL"/>
    <w:link w:val="PLChar"/>
    <w:qFormat/>
    <w:rsid w:val="00A80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sv-SE" w:eastAsia="sv-SE"/>
    </w:rPr>
  </w:style>
  <w:style w:type="character" w:customStyle="1" w:styleId="PLChar">
    <w:name w:val="PL Char"/>
    <w:link w:val="PL"/>
    <w:qFormat/>
    <w:rsid w:val="00A800B1"/>
    <w:rPr>
      <w:rFonts w:ascii="Courier New" w:eastAsiaTheme="minorEastAsia" w:hAnsi="Courier New" w:cs="Times New Roman"/>
      <w:noProof/>
      <w:sz w:val="16"/>
      <w:szCs w:val="20"/>
      <w:lang w:val="sv-SE" w:eastAsia="sv-SE"/>
    </w:rPr>
  </w:style>
  <w:style w:type="paragraph" w:customStyle="1" w:styleId="Doc-text2">
    <w:name w:val="Doc-text2"/>
    <w:basedOn w:val="Normal"/>
    <w:link w:val="Doc-text2Char"/>
    <w:qFormat/>
    <w:rsid w:val="00A800B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A800B1"/>
    <w:rPr>
      <w:rFonts w:ascii="Arial" w:eastAsia="MS Mincho" w:hAnsi="Arial" w:cs="Times New Roman"/>
      <w:sz w:val="20"/>
      <w:szCs w:val="24"/>
      <w:lang w:val="en-GB" w:eastAsia="en-GB"/>
    </w:rPr>
  </w:style>
  <w:style w:type="character" w:customStyle="1" w:styleId="B1Char1">
    <w:name w:val="B1 Char1"/>
    <w:link w:val="B10"/>
    <w:rsid w:val="00A800B1"/>
    <w:rPr>
      <w:rFonts w:ascii="Arial" w:eastAsiaTheme="minorEastAsia" w:hAnsi="Arial" w:cs="Times New Roman"/>
      <w:sz w:val="20"/>
      <w:szCs w:val="20"/>
      <w:lang w:val="en-GB"/>
    </w:rPr>
  </w:style>
  <w:style w:type="character" w:customStyle="1" w:styleId="B1Char">
    <w:name w:val="B1 Char"/>
    <w:rsid w:val="00A800B1"/>
    <w:rPr>
      <w:lang w:val="en-GB" w:eastAsia="en-US"/>
    </w:rPr>
  </w:style>
  <w:style w:type="paragraph" w:customStyle="1" w:styleId="DECISION">
    <w:name w:val="DECISION"/>
    <w:basedOn w:val="Normal"/>
    <w:rsid w:val="00A800B1"/>
    <w:pPr>
      <w:widowControl w:val="0"/>
      <w:numPr>
        <w:numId w:val="9"/>
      </w:numPr>
      <w:overflowPunct w:val="0"/>
      <w:autoSpaceDE w:val="0"/>
      <w:autoSpaceDN w:val="0"/>
      <w:adjustRightInd w:val="0"/>
      <w:spacing w:before="120" w:after="120" w:line="240" w:lineRule="auto"/>
      <w:jc w:val="both"/>
      <w:textAlignment w:val="baseline"/>
    </w:pPr>
    <w:rPr>
      <w:rFonts w:ascii="Arial" w:hAnsi="Arial" w:cs="Times New Roman"/>
      <w:b/>
      <w:color w:val="0000FF"/>
      <w:sz w:val="20"/>
      <w:szCs w:val="20"/>
      <w:u w:val="single"/>
      <w:lang w:val="en-GB"/>
    </w:rPr>
  </w:style>
  <w:style w:type="character" w:customStyle="1" w:styleId="TFZchn">
    <w:name w:val="TF Zchn"/>
    <w:link w:val="TF"/>
    <w:rsid w:val="00A800B1"/>
    <w:rPr>
      <w:rFonts w:ascii="Arial" w:eastAsiaTheme="minorEastAsia" w:hAnsi="Arial" w:cs="Times New Roman"/>
      <w:b/>
      <w:sz w:val="20"/>
      <w:szCs w:val="20"/>
      <w:lang w:val="en-GB"/>
    </w:rPr>
  </w:style>
  <w:style w:type="character" w:customStyle="1" w:styleId="TFChar">
    <w:name w:val="TF Char"/>
    <w:qFormat/>
    <w:rsid w:val="00A800B1"/>
    <w:rPr>
      <w:rFonts w:ascii="Arial" w:hAnsi="Arial"/>
      <w:b/>
    </w:rPr>
  </w:style>
  <w:style w:type="paragraph" w:customStyle="1" w:styleId="IvDInstructiontext">
    <w:name w:val="IvD Instructiontext"/>
    <w:basedOn w:val="BodyText"/>
    <w:link w:val="IvDInstructiontextChar"/>
    <w:uiPriority w:val="99"/>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A800B1"/>
    <w:rPr>
      <w:rFonts w:ascii="Arial" w:eastAsiaTheme="minorEastAsia" w:hAnsi="Arial" w:cs="Times New Roman"/>
      <w:i/>
      <w:color w:val="7F7F7F"/>
      <w:spacing w:val="2"/>
      <w:sz w:val="18"/>
      <w:szCs w:val="18"/>
    </w:rPr>
  </w:style>
  <w:style w:type="paragraph" w:customStyle="1" w:styleId="IvDbodytext">
    <w:name w:val="IvD bodytext"/>
    <w:basedOn w:val="BodyText"/>
    <w:link w:val="IvDbodytextChar"/>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800B1"/>
    <w:rPr>
      <w:rFonts w:ascii="Arial" w:eastAsiaTheme="minorEastAsia" w:hAnsi="Arial" w:cs="Times New Roman"/>
      <w:spacing w:val="2"/>
      <w:sz w:val="20"/>
      <w:szCs w:val="20"/>
    </w:rPr>
  </w:style>
  <w:style w:type="character" w:customStyle="1" w:styleId="imsender33">
    <w:name w:val="im_sender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H6">
    <w:name w:val="H6"/>
    <w:basedOn w:val="Heading5"/>
    <w:next w:val="Normal"/>
    <w:link w:val="H6Char"/>
    <w:rsid w:val="00A800B1"/>
    <w:pPr>
      <w:numPr>
        <w:ilvl w:val="4"/>
      </w:numPr>
      <w:tabs>
        <w:tab w:val="num" w:pos="1008"/>
      </w:tabs>
      <w:overflowPunct w:val="0"/>
      <w:autoSpaceDE w:val="0"/>
      <w:autoSpaceDN w:val="0"/>
      <w:adjustRightInd w:val="0"/>
      <w:spacing w:before="120" w:after="180" w:line="240" w:lineRule="auto"/>
      <w:ind w:left="1985" w:hanging="1985"/>
      <w:textAlignment w:val="baseline"/>
      <w:outlineLvl w:val="9"/>
    </w:pPr>
    <w:rPr>
      <w:rFonts w:ascii="Arial" w:eastAsia="SimSun" w:hAnsi="Arial" w:cs="Times New Roman"/>
      <w:color w:val="auto"/>
      <w:sz w:val="20"/>
      <w:szCs w:val="20"/>
      <w:lang w:val="en-GB" w:eastAsia="x-none"/>
    </w:rPr>
  </w:style>
  <w:style w:type="paragraph" w:customStyle="1" w:styleId="LD">
    <w:name w:val="LD"/>
    <w:rsid w:val="00A800B1"/>
    <w:pPr>
      <w:keepNext/>
      <w:keepLines/>
      <w:overflowPunct w:val="0"/>
      <w:autoSpaceDE w:val="0"/>
      <w:autoSpaceDN w:val="0"/>
      <w:adjustRightInd w:val="0"/>
      <w:spacing w:after="0" w:line="180" w:lineRule="exact"/>
      <w:textAlignment w:val="baseline"/>
    </w:pPr>
    <w:rPr>
      <w:rFonts w:ascii="Courier New" w:eastAsia="SimSun" w:hAnsi="Courier New" w:cs="Courier New"/>
      <w:noProof/>
      <w:sz w:val="20"/>
      <w:szCs w:val="20"/>
    </w:rPr>
  </w:style>
  <w:style w:type="paragraph" w:customStyle="1" w:styleId="NF">
    <w:name w:val="NF"/>
    <w:basedOn w:val="NO"/>
    <w:rsid w:val="00A800B1"/>
    <w:pPr>
      <w:keepNext/>
      <w:spacing w:after="0"/>
    </w:pPr>
    <w:rPr>
      <w:rFonts w:ascii="Arial" w:eastAsia="SimSun" w:hAnsi="Arial" w:cs="Arial"/>
      <w:sz w:val="18"/>
      <w:szCs w:val="18"/>
      <w:lang w:eastAsia="en-US"/>
    </w:rPr>
  </w:style>
  <w:style w:type="paragraph" w:customStyle="1" w:styleId="NW">
    <w:name w:val="NW"/>
    <w:basedOn w:val="NO"/>
    <w:rsid w:val="00A800B1"/>
    <w:pPr>
      <w:spacing w:after="0"/>
    </w:pPr>
    <w:rPr>
      <w:rFonts w:eastAsia="SimSun"/>
      <w:lang w:eastAsia="en-US"/>
    </w:rPr>
  </w:style>
  <w:style w:type="paragraph" w:customStyle="1" w:styleId="tdoc-header">
    <w:name w:val="tdoc-header"/>
    <w:rsid w:val="00A800B1"/>
    <w:pPr>
      <w:spacing w:after="0" w:line="240" w:lineRule="auto"/>
    </w:pPr>
    <w:rPr>
      <w:rFonts w:ascii="Arial" w:eastAsia="SimSun" w:hAnsi="Arial" w:cs="Times New Roman"/>
      <w:noProof/>
      <w:sz w:val="24"/>
      <w:szCs w:val="20"/>
      <w:lang w:val="en-GB"/>
    </w:rPr>
  </w:style>
  <w:style w:type="paragraph" w:customStyle="1" w:styleId="Standard1">
    <w:name w:val="Standard1"/>
    <w:basedOn w:val="Normal"/>
    <w:link w:val="StandardZchn"/>
    <w:rsid w:val="00A800B1"/>
    <w:pPr>
      <w:overflowPunct w:val="0"/>
      <w:autoSpaceDE w:val="0"/>
      <w:autoSpaceDN w:val="0"/>
      <w:adjustRightInd w:val="0"/>
      <w:spacing w:after="120" w:line="240" w:lineRule="auto"/>
      <w:textAlignment w:val="baseline"/>
    </w:pPr>
    <w:rPr>
      <w:rFonts w:eastAsia="SimSun" w:cs="Times New Roman"/>
      <w:sz w:val="20"/>
      <w:lang w:val="en-GB" w:eastAsia="en-GB"/>
    </w:rPr>
  </w:style>
  <w:style w:type="character" w:customStyle="1" w:styleId="StandardZchn">
    <w:name w:val="Standard Zchn"/>
    <w:link w:val="Standard1"/>
    <w:rsid w:val="00A800B1"/>
    <w:rPr>
      <w:rFonts w:ascii="Times New Roman" w:eastAsia="SimSun" w:hAnsi="Times New Roman" w:cs="Times New Roman"/>
      <w:sz w:val="20"/>
      <w:lang w:val="en-GB" w:eastAsia="en-GB"/>
    </w:rPr>
  </w:style>
  <w:style w:type="paragraph" w:customStyle="1" w:styleId="Guidance">
    <w:name w:val="Guidance"/>
    <w:basedOn w:val="Normal"/>
    <w:rsid w:val="00A800B1"/>
    <w:pPr>
      <w:overflowPunct w:val="0"/>
      <w:autoSpaceDE w:val="0"/>
      <w:autoSpaceDN w:val="0"/>
      <w:adjustRightInd w:val="0"/>
      <w:spacing w:after="180" w:line="240" w:lineRule="auto"/>
      <w:textAlignment w:val="baseline"/>
    </w:pPr>
    <w:rPr>
      <w:rFonts w:eastAsia="SimSun" w:cs="Times New Roman"/>
      <w:i/>
      <w:color w:val="0000FF"/>
      <w:sz w:val="20"/>
      <w:szCs w:val="20"/>
      <w:lang w:val="en-GB"/>
    </w:rPr>
  </w:style>
  <w:style w:type="character" w:styleId="Emphasis">
    <w:name w:val="Emphasis"/>
    <w:qFormat/>
    <w:rsid w:val="00A800B1"/>
    <w:rPr>
      <w:i/>
      <w:iCs/>
    </w:rPr>
  </w:style>
  <w:style w:type="paragraph" w:customStyle="1" w:styleId="pl0">
    <w:name w:val="pl"/>
    <w:basedOn w:val="Normal"/>
    <w:rsid w:val="00A800B1"/>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A800B1"/>
    <w:pPr>
      <w:overflowPunct w:val="0"/>
      <w:autoSpaceDE w:val="0"/>
      <w:autoSpaceDN w:val="0"/>
      <w:adjustRightInd w:val="0"/>
      <w:spacing w:after="180" w:line="240" w:lineRule="auto"/>
      <w:ind w:left="1135" w:hanging="284"/>
      <w:textAlignment w:val="baseline"/>
    </w:pPr>
    <w:rPr>
      <w:rFonts w:eastAsia="SimSun" w:cs="Times New Roman"/>
      <w:sz w:val="20"/>
      <w:szCs w:val="20"/>
      <w:lang w:val="en-GB"/>
    </w:rPr>
  </w:style>
  <w:style w:type="character" w:customStyle="1" w:styleId="msoins0">
    <w:name w:val="msoins"/>
    <w:basedOn w:val="DefaultParagraphFont"/>
    <w:rsid w:val="00A800B1"/>
  </w:style>
  <w:style w:type="paragraph" w:customStyle="1" w:styleId="SpecText">
    <w:name w:val="SpecText"/>
    <w:basedOn w:val="Normal"/>
    <w:rsid w:val="00A800B1"/>
    <w:pPr>
      <w:overflowPunct w:val="0"/>
      <w:autoSpaceDE w:val="0"/>
      <w:autoSpaceDN w:val="0"/>
      <w:adjustRightInd w:val="0"/>
      <w:spacing w:after="180" w:line="240" w:lineRule="auto"/>
      <w:textAlignment w:val="baseline"/>
    </w:pPr>
    <w:rPr>
      <w:rFonts w:eastAsia="Batang" w:cs="Times New Roman"/>
      <w:sz w:val="20"/>
      <w:szCs w:val="20"/>
      <w:lang w:val="en-GB"/>
    </w:rPr>
  </w:style>
  <w:style w:type="paragraph" w:customStyle="1" w:styleId="ListBullet6">
    <w:name w:val="List Bullet 6"/>
    <w:basedOn w:val="ListBullet5"/>
    <w:rsid w:val="00A800B1"/>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msoins1">
    <w:name w:val="msoins1"/>
    <w:basedOn w:val="DefaultParagraphFont"/>
    <w:rsid w:val="00A800B1"/>
  </w:style>
  <w:style w:type="paragraph" w:customStyle="1" w:styleId="StyleTALLeft075cm">
    <w:name w:val="Style TAL + Left:  075 cm"/>
    <w:basedOn w:val="TAL"/>
    <w:rsid w:val="00A800B1"/>
    <w:pPr>
      <w:ind w:left="425"/>
    </w:pPr>
    <w:rPr>
      <w:rFonts w:eastAsia="SimSun"/>
      <w:szCs w:val="18"/>
      <w:lang w:eastAsia="x-none"/>
    </w:rPr>
  </w:style>
  <w:style w:type="paragraph" w:customStyle="1" w:styleId="TALLeft1">
    <w:name w:val="TAL + Left:  1"/>
    <w:aliases w:val="00 cm"/>
    <w:basedOn w:val="TAL"/>
    <w:link w:val="TALLeft100cmCharChar"/>
    <w:rsid w:val="00A800B1"/>
    <w:pPr>
      <w:ind w:left="567"/>
    </w:pPr>
    <w:rPr>
      <w:rFonts w:eastAsia="SimSun"/>
      <w:szCs w:val="18"/>
      <w:lang w:eastAsia="x-none"/>
    </w:rPr>
  </w:style>
  <w:style w:type="character" w:customStyle="1" w:styleId="TALLeft100cmCharChar">
    <w:name w:val="TAL + Left:  1.00 cm Char Char"/>
    <w:basedOn w:val="TALChar"/>
    <w:link w:val="TALLeft1"/>
    <w:rsid w:val="00A800B1"/>
    <w:rPr>
      <w:rFonts w:ascii="Arial" w:eastAsia="SimSun" w:hAnsi="Arial" w:cs="Times New Roman"/>
      <w:sz w:val="18"/>
      <w:szCs w:val="18"/>
      <w:lang w:val="en-GB" w:eastAsia="x-none"/>
    </w:rPr>
  </w:style>
  <w:style w:type="paragraph" w:customStyle="1" w:styleId="TALLeft125cm">
    <w:name w:val="TAL + Left: 125 cm"/>
    <w:basedOn w:val="StyleTALLeft075cm"/>
    <w:rsid w:val="00A800B1"/>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A800B1"/>
    <w:pPr>
      <w:ind w:left="851"/>
    </w:pPr>
    <w:rPr>
      <w:rFonts w:eastAsia="Batang"/>
    </w:rPr>
  </w:style>
  <w:style w:type="character" w:customStyle="1" w:styleId="B1Zchn">
    <w:name w:val="B1 Zchn"/>
    <w:locked/>
    <w:rsid w:val="00A800B1"/>
    <w:rPr>
      <w:lang w:val="en-GB" w:eastAsia="en-US" w:bidi="ar-SA"/>
    </w:rPr>
  </w:style>
  <w:style w:type="character" w:customStyle="1" w:styleId="TAHCar">
    <w:name w:val="TAH Car"/>
    <w:qFormat/>
    <w:rsid w:val="00A800B1"/>
    <w:rPr>
      <w:rFonts w:ascii="Arial" w:hAnsi="Arial"/>
      <w:b/>
      <w:sz w:val="18"/>
      <w:lang w:val="en-GB" w:eastAsia="en-US"/>
    </w:rPr>
  </w:style>
  <w:style w:type="character" w:customStyle="1" w:styleId="H6Char">
    <w:name w:val="H6 Char"/>
    <w:link w:val="H6"/>
    <w:rsid w:val="00A800B1"/>
    <w:rPr>
      <w:rFonts w:ascii="Arial" w:eastAsia="SimSun" w:hAnsi="Arial" w:cs="Times New Roman"/>
      <w:sz w:val="20"/>
      <w:szCs w:val="20"/>
      <w:lang w:val="en-GB" w:eastAsia="x-none"/>
    </w:rPr>
  </w:style>
  <w:style w:type="paragraph" w:styleId="NormalWeb">
    <w:name w:val="Normal (Web)"/>
    <w:basedOn w:val="Normal"/>
    <w:unhideWhenUsed/>
    <w:rsid w:val="00A800B1"/>
    <w:pPr>
      <w:spacing w:before="100" w:beforeAutospacing="1" w:after="100" w:afterAutospacing="1" w:line="240" w:lineRule="auto"/>
    </w:pPr>
    <w:rPr>
      <w:rFonts w:cs="Times New Roman"/>
      <w:sz w:val="24"/>
      <w:szCs w:val="24"/>
      <w:lang w:val="da-DK" w:eastAsia="da-DK"/>
    </w:rPr>
  </w:style>
  <w:style w:type="paragraph" w:customStyle="1" w:styleId="00BodyText">
    <w:name w:val="00 BodyText"/>
    <w:basedOn w:val="Normal"/>
    <w:locked/>
    <w:rsid w:val="00A800B1"/>
    <w:pPr>
      <w:spacing w:after="220" w:line="240" w:lineRule="auto"/>
    </w:pPr>
    <w:rPr>
      <w:rFonts w:ascii="Arial" w:eastAsia="SimSun" w:hAnsi="Arial" w:cs="Times New Roman"/>
      <w:szCs w:val="20"/>
    </w:rPr>
  </w:style>
  <w:style w:type="paragraph" w:styleId="NoSpacing">
    <w:name w:val="No Spacing"/>
    <w:basedOn w:val="Normal"/>
    <w:qFormat/>
    <w:rsid w:val="00A800B1"/>
    <w:pPr>
      <w:suppressAutoHyphens/>
      <w:spacing w:after="0" w:line="240" w:lineRule="auto"/>
    </w:pPr>
    <w:rPr>
      <w:rFonts w:ascii="Calibri" w:eastAsia="Calibri" w:hAnsi="Calibri" w:cs="Times New Roman"/>
      <w:lang w:val="en-GB" w:eastAsia="sv-SE"/>
    </w:rPr>
  </w:style>
  <w:style w:type="character" w:customStyle="1" w:styleId="B2Char">
    <w:name w:val="B2 Char"/>
    <w:link w:val="B2"/>
    <w:qFormat/>
    <w:rsid w:val="00A800B1"/>
    <w:rPr>
      <w:rFonts w:ascii="Arial" w:eastAsiaTheme="minorEastAsia" w:hAnsi="Arial" w:cs="Times New Roman"/>
      <w:sz w:val="20"/>
      <w:szCs w:val="20"/>
      <w:lang w:val="en-GB"/>
    </w:rPr>
  </w:style>
  <w:style w:type="character" w:customStyle="1" w:styleId="EditorsNoteCharChar">
    <w:name w:val="Editor's Note Char Char"/>
    <w:locked/>
    <w:rsid w:val="00A800B1"/>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A800B1"/>
    <w:rPr>
      <w:rFonts w:ascii="Arial" w:hAnsi="Arial" w:cs="Arial"/>
      <w:sz w:val="36"/>
      <w:szCs w:val="36"/>
      <w:lang w:val="en-GB" w:eastAsia="en-US"/>
    </w:rPr>
  </w:style>
  <w:style w:type="paragraph" w:styleId="HTMLAddress">
    <w:name w:val="HTML Address"/>
    <w:basedOn w:val="Normal"/>
    <w:link w:val="HTMLAddressChar"/>
    <w:unhideWhenUsed/>
    <w:rsid w:val="00A800B1"/>
    <w:pPr>
      <w:spacing w:after="180" w:line="240" w:lineRule="auto"/>
    </w:pPr>
    <w:rPr>
      <w:rFonts w:eastAsia="SimSun" w:cs="Times New Roman"/>
      <w:i/>
      <w:iCs/>
      <w:szCs w:val="20"/>
      <w:lang w:val="en-GB"/>
    </w:rPr>
  </w:style>
  <w:style w:type="character" w:customStyle="1" w:styleId="HTMLAddressChar">
    <w:name w:val="HTML Address Char"/>
    <w:basedOn w:val="DefaultParagraphFont"/>
    <w:link w:val="HTMLAddress"/>
    <w:rsid w:val="00A800B1"/>
    <w:rPr>
      <w:rFonts w:ascii="Times New Roman" w:eastAsia="SimSun" w:hAnsi="Times New Roman" w:cs="Times New Roman"/>
      <w:i/>
      <w:iCs/>
      <w:szCs w:val="20"/>
      <w:lang w:val="en-GB"/>
    </w:rPr>
  </w:style>
  <w:style w:type="character" w:styleId="HTMLCode">
    <w:name w:val="HTML Code"/>
    <w:unhideWhenUsed/>
    <w:rsid w:val="00A800B1"/>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A800B1"/>
    <w:rPr>
      <w:b/>
      <w:bCs/>
      <w:kern w:val="44"/>
      <w:sz w:val="44"/>
      <w:szCs w:val="44"/>
      <w:lang w:val="en-GB" w:eastAsia="en-US"/>
    </w:rPr>
  </w:style>
  <w:style w:type="character" w:customStyle="1" w:styleId="3Char1">
    <w:name w:val="标题 3 Char1"/>
    <w:aliases w:val="Underrubrik2 Char1,H3 Char1"/>
    <w:semiHidden/>
    <w:rsid w:val="00A800B1"/>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800B1"/>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A800B1"/>
    <w:rPr>
      <w:b/>
      <w:bCs/>
      <w:sz w:val="28"/>
      <w:szCs w:val="28"/>
      <w:lang w:val="en-GB" w:eastAsia="en-US"/>
    </w:rPr>
  </w:style>
  <w:style w:type="character" w:styleId="HTMLKeyboard">
    <w:name w:val="HTML Keyboard"/>
    <w:unhideWhenUsed/>
    <w:rsid w:val="00A800B1"/>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A80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line="240" w:lineRule="auto"/>
    </w:pPr>
    <w:rPr>
      <w:rFonts w:ascii="Courier New" w:eastAsia="MS Mincho" w:hAnsi="Courier New" w:cs="Courier New"/>
      <w:szCs w:val="20"/>
      <w:lang w:val="en-GB"/>
    </w:rPr>
  </w:style>
  <w:style w:type="character" w:customStyle="1" w:styleId="HTMLPreformattedChar">
    <w:name w:val="HTML Preformatted Char"/>
    <w:basedOn w:val="DefaultParagraphFont"/>
    <w:link w:val="HTMLPreformatted"/>
    <w:rsid w:val="00A800B1"/>
    <w:rPr>
      <w:rFonts w:ascii="Courier New" w:eastAsia="MS Mincho" w:hAnsi="Courier New" w:cs="Courier New"/>
      <w:szCs w:val="20"/>
      <w:lang w:val="en-GB"/>
    </w:rPr>
  </w:style>
  <w:style w:type="character" w:styleId="HTMLSample">
    <w:name w:val="HTML Sample"/>
    <w:unhideWhenUsed/>
    <w:rsid w:val="00A800B1"/>
    <w:rPr>
      <w:rFonts w:ascii="Courier New" w:eastAsia="Times New Roman" w:hAnsi="Courier New" w:cs="Courier New" w:hint="default"/>
    </w:rPr>
  </w:style>
  <w:style w:type="character" w:styleId="HTMLTypewriter">
    <w:name w:val="HTML Typewriter"/>
    <w:unhideWhenUsed/>
    <w:rsid w:val="00A800B1"/>
    <w:rPr>
      <w:rFonts w:ascii="Courier New" w:eastAsia="Times New Roman" w:hAnsi="Courier New" w:cs="Courier New" w:hint="default"/>
      <w:sz w:val="24"/>
      <w:szCs w:val="24"/>
    </w:rPr>
  </w:style>
  <w:style w:type="paragraph" w:styleId="NormalIndent">
    <w:name w:val="Normal Indent"/>
    <w:basedOn w:val="Normal"/>
    <w:unhideWhenUsed/>
    <w:rsid w:val="00A800B1"/>
    <w:pPr>
      <w:spacing w:after="180" w:line="240" w:lineRule="auto"/>
      <w:ind w:firstLineChars="200" w:firstLine="420"/>
    </w:pPr>
    <w:rPr>
      <w:rFonts w:eastAsia="MS Mincho" w:cs="Times New Roman"/>
      <w:szCs w:val="20"/>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A800B1"/>
    <w:rPr>
      <w:rFonts w:eastAsia="MS Mincho"/>
      <w:sz w:val="18"/>
      <w:szCs w:val="18"/>
      <w:lang w:val="en-GB" w:eastAsia="en-US"/>
    </w:rPr>
  </w:style>
  <w:style w:type="paragraph" w:styleId="EnvelopeAddress">
    <w:name w:val="envelope address"/>
    <w:basedOn w:val="Normal"/>
    <w:unhideWhenUsed/>
    <w:rsid w:val="00A800B1"/>
    <w:pPr>
      <w:framePr w:w="7920" w:h="1980" w:hSpace="180" w:wrap="auto" w:hAnchor="page" w:xAlign="center" w:yAlign="bottom"/>
      <w:snapToGrid w:val="0"/>
      <w:spacing w:after="180" w:line="240" w:lineRule="auto"/>
      <w:ind w:leftChars="1400" w:left="100"/>
    </w:pPr>
    <w:rPr>
      <w:rFonts w:ascii="Arial" w:eastAsia="MS Mincho" w:hAnsi="Arial" w:cs="Arial"/>
      <w:sz w:val="24"/>
      <w:szCs w:val="24"/>
      <w:lang w:val="en-GB"/>
    </w:rPr>
  </w:style>
  <w:style w:type="paragraph" w:styleId="EnvelopeReturn">
    <w:name w:val="envelope return"/>
    <w:basedOn w:val="Normal"/>
    <w:unhideWhenUsed/>
    <w:rsid w:val="00A800B1"/>
    <w:pPr>
      <w:snapToGrid w:val="0"/>
      <w:spacing w:after="180" w:line="240" w:lineRule="auto"/>
    </w:pPr>
    <w:rPr>
      <w:rFonts w:ascii="Arial" w:eastAsia="MS Mincho" w:hAnsi="Arial" w:cs="Arial"/>
      <w:szCs w:val="20"/>
      <w:lang w:val="en-GB"/>
    </w:rPr>
  </w:style>
  <w:style w:type="paragraph" w:styleId="ListNumber3">
    <w:name w:val="List Number 3"/>
    <w:basedOn w:val="Normal"/>
    <w:unhideWhenUsed/>
    <w:rsid w:val="00A800B1"/>
    <w:pPr>
      <w:tabs>
        <w:tab w:val="num" w:pos="1200"/>
      </w:tabs>
      <w:spacing w:after="180" w:line="240" w:lineRule="auto"/>
      <w:ind w:leftChars="400" w:left="1200" w:hangingChars="200" w:hanging="360"/>
    </w:pPr>
    <w:rPr>
      <w:rFonts w:eastAsia="MS Mincho" w:cs="Times New Roman"/>
      <w:szCs w:val="20"/>
      <w:lang w:val="en-GB"/>
    </w:rPr>
  </w:style>
  <w:style w:type="paragraph" w:styleId="ListNumber4">
    <w:name w:val="List Number 4"/>
    <w:basedOn w:val="Normal"/>
    <w:unhideWhenUsed/>
    <w:rsid w:val="00A800B1"/>
    <w:pPr>
      <w:tabs>
        <w:tab w:val="num" w:pos="1620"/>
      </w:tabs>
      <w:spacing w:after="180" w:line="240" w:lineRule="auto"/>
      <w:ind w:leftChars="600" w:left="1620" w:hangingChars="200" w:hanging="360"/>
    </w:pPr>
    <w:rPr>
      <w:rFonts w:eastAsia="MS Mincho" w:cs="Times New Roman"/>
      <w:szCs w:val="20"/>
      <w:lang w:val="en-GB"/>
    </w:rPr>
  </w:style>
  <w:style w:type="paragraph" w:styleId="ListNumber5">
    <w:name w:val="List Number 5"/>
    <w:basedOn w:val="Normal"/>
    <w:unhideWhenUsed/>
    <w:rsid w:val="00A800B1"/>
    <w:pPr>
      <w:tabs>
        <w:tab w:val="num" w:pos="2040"/>
      </w:tabs>
      <w:spacing w:after="180" w:line="240" w:lineRule="auto"/>
      <w:ind w:leftChars="800" w:left="2040" w:hangingChars="200" w:hanging="360"/>
    </w:pPr>
    <w:rPr>
      <w:rFonts w:eastAsia="MS Mincho" w:cs="Times New Roman"/>
      <w:szCs w:val="20"/>
      <w:lang w:val="en-GB"/>
    </w:rPr>
  </w:style>
  <w:style w:type="paragraph" w:styleId="Title">
    <w:name w:val="Title"/>
    <w:basedOn w:val="Normal"/>
    <w:link w:val="TitleChar"/>
    <w:qFormat/>
    <w:rsid w:val="00A800B1"/>
    <w:pPr>
      <w:spacing w:before="240" w:after="60" w:line="240" w:lineRule="auto"/>
      <w:jc w:val="center"/>
      <w:outlineLvl w:val="0"/>
    </w:pPr>
    <w:rPr>
      <w:rFonts w:ascii="Arial" w:eastAsia="SimSun" w:hAnsi="Arial" w:cs="Arial"/>
      <w:b/>
      <w:bCs/>
      <w:sz w:val="32"/>
      <w:szCs w:val="32"/>
      <w:lang w:val="en-GB"/>
    </w:rPr>
  </w:style>
  <w:style w:type="character" w:customStyle="1" w:styleId="TitleChar">
    <w:name w:val="Title Char"/>
    <w:basedOn w:val="DefaultParagraphFont"/>
    <w:link w:val="Title"/>
    <w:rsid w:val="00A800B1"/>
    <w:rPr>
      <w:rFonts w:ascii="Arial" w:eastAsia="SimSun" w:hAnsi="Arial" w:cs="Arial"/>
      <w:b/>
      <w:bCs/>
      <w:sz w:val="32"/>
      <w:szCs w:val="32"/>
      <w:lang w:val="en-GB"/>
    </w:rPr>
  </w:style>
  <w:style w:type="paragraph" w:styleId="Closing">
    <w:name w:val="Closing"/>
    <w:basedOn w:val="Normal"/>
    <w:link w:val="ClosingChar"/>
    <w:unhideWhenUsed/>
    <w:rsid w:val="00A800B1"/>
    <w:pPr>
      <w:spacing w:after="180" w:line="240" w:lineRule="auto"/>
      <w:ind w:leftChars="2100" w:left="100"/>
    </w:pPr>
    <w:rPr>
      <w:rFonts w:eastAsia="MS Mincho" w:cs="Times New Roman"/>
      <w:szCs w:val="20"/>
      <w:lang w:val="en-GB"/>
    </w:rPr>
  </w:style>
  <w:style w:type="character" w:customStyle="1" w:styleId="ClosingChar">
    <w:name w:val="Closing Char"/>
    <w:basedOn w:val="DefaultParagraphFont"/>
    <w:link w:val="Closing"/>
    <w:rsid w:val="00A800B1"/>
    <w:rPr>
      <w:rFonts w:ascii="Times New Roman" w:eastAsia="MS Mincho" w:hAnsi="Times New Roman" w:cs="Times New Roman"/>
      <w:szCs w:val="20"/>
      <w:lang w:val="en-GB"/>
    </w:rPr>
  </w:style>
  <w:style w:type="paragraph" w:styleId="Signature">
    <w:name w:val="Signature"/>
    <w:basedOn w:val="Normal"/>
    <w:link w:val="SignatureChar"/>
    <w:unhideWhenUsed/>
    <w:rsid w:val="00A800B1"/>
    <w:pPr>
      <w:spacing w:after="180" w:line="240" w:lineRule="auto"/>
      <w:ind w:leftChars="2100" w:left="100"/>
    </w:pPr>
    <w:rPr>
      <w:rFonts w:eastAsia="MS Mincho" w:cs="Times New Roman"/>
      <w:szCs w:val="20"/>
      <w:lang w:val="en-GB"/>
    </w:rPr>
  </w:style>
  <w:style w:type="character" w:customStyle="1" w:styleId="SignatureChar">
    <w:name w:val="Signature Char"/>
    <w:basedOn w:val="DefaultParagraphFont"/>
    <w:link w:val="Signature"/>
    <w:rsid w:val="00A800B1"/>
    <w:rPr>
      <w:rFonts w:ascii="Times New Roman" w:eastAsia="MS Mincho" w:hAnsi="Times New Roman" w:cs="Times New Roman"/>
      <w:szCs w:val="20"/>
      <w:lang w:val="en-GB"/>
    </w:rPr>
  </w:style>
  <w:style w:type="character" w:customStyle="1" w:styleId="Char10">
    <w:name w:val="正文文本 Char1"/>
    <w:aliases w:val="bt Char,body indent Char,paragraph 2 Char,body text Char,ändrad Char,AvtalBrödtext Char,Bodytext Char,Compliance Char,Response Char,Body3 Char"/>
    <w:semiHidden/>
    <w:rsid w:val="00A800B1"/>
    <w:rPr>
      <w:rFonts w:eastAsia="MS Mincho"/>
      <w:sz w:val="22"/>
      <w:lang w:val="en-GB" w:eastAsia="en-US"/>
    </w:rPr>
  </w:style>
  <w:style w:type="paragraph" w:styleId="BodyTextIndent">
    <w:name w:val="Body Text Indent"/>
    <w:basedOn w:val="Normal"/>
    <w:link w:val="BodyTextIndentChar"/>
    <w:unhideWhenUsed/>
    <w:rsid w:val="00A800B1"/>
    <w:pPr>
      <w:spacing w:after="120" w:line="240" w:lineRule="auto"/>
      <w:ind w:leftChars="200" w:left="420"/>
    </w:pPr>
    <w:rPr>
      <w:rFonts w:eastAsia="MS Mincho" w:cs="Times New Roman"/>
      <w:szCs w:val="20"/>
      <w:lang w:val="en-GB"/>
    </w:rPr>
  </w:style>
  <w:style w:type="character" w:customStyle="1" w:styleId="BodyTextIndentChar">
    <w:name w:val="Body Text Indent Char"/>
    <w:basedOn w:val="DefaultParagraphFont"/>
    <w:link w:val="BodyTextIndent"/>
    <w:rsid w:val="00A800B1"/>
    <w:rPr>
      <w:rFonts w:ascii="Times New Roman" w:eastAsia="MS Mincho" w:hAnsi="Times New Roman" w:cs="Times New Roman"/>
      <w:szCs w:val="20"/>
      <w:lang w:val="en-GB"/>
    </w:rPr>
  </w:style>
  <w:style w:type="paragraph" w:styleId="ListContinue">
    <w:name w:val="List Continue"/>
    <w:basedOn w:val="Normal"/>
    <w:unhideWhenUsed/>
    <w:rsid w:val="00A800B1"/>
    <w:pPr>
      <w:spacing w:after="120" w:line="240" w:lineRule="auto"/>
      <w:ind w:leftChars="200" w:left="420"/>
    </w:pPr>
    <w:rPr>
      <w:rFonts w:eastAsia="MS Mincho" w:cs="Times New Roman"/>
      <w:szCs w:val="20"/>
      <w:lang w:val="en-GB"/>
    </w:rPr>
  </w:style>
  <w:style w:type="paragraph" w:styleId="ListContinue2">
    <w:name w:val="List Continue 2"/>
    <w:basedOn w:val="Normal"/>
    <w:unhideWhenUsed/>
    <w:rsid w:val="00A800B1"/>
    <w:pPr>
      <w:spacing w:after="120" w:line="240" w:lineRule="auto"/>
      <w:ind w:leftChars="400" w:left="840"/>
    </w:pPr>
    <w:rPr>
      <w:rFonts w:eastAsia="MS Mincho" w:cs="Times New Roman"/>
      <w:szCs w:val="20"/>
      <w:lang w:val="en-GB"/>
    </w:rPr>
  </w:style>
  <w:style w:type="paragraph" w:styleId="ListContinue3">
    <w:name w:val="List Continue 3"/>
    <w:basedOn w:val="Normal"/>
    <w:unhideWhenUsed/>
    <w:rsid w:val="00A800B1"/>
    <w:pPr>
      <w:spacing w:after="120" w:line="240" w:lineRule="auto"/>
      <w:ind w:leftChars="600" w:left="1260"/>
    </w:pPr>
    <w:rPr>
      <w:rFonts w:eastAsia="MS Mincho" w:cs="Times New Roman"/>
      <w:szCs w:val="20"/>
      <w:lang w:val="en-GB"/>
    </w:rPr>
  </w:style>
  <w:style w:type="paragraph" w:styleId="ListContinue4">
    <w:name w:val="List Continue 4"/>
    <w:basedOn w:val="Normal"/>
    <w:unhideWhenUsed/>
    <w:rsid w:val="00A800B1"/>
    <w:pPr>
      <w:spacing w:after="120" w:line="240" w:lineRule="auto"/>
      <w:ind w:leftChars="800" w:left="1680"/>
    </w:pPr>
    <w:rPr>
      <w:rFonts w:eastAsia="MS Mincho" w:cs="Times New Roman"/>
      <w:szCs w:val="20"/>
      <w:lang w:val="en-GB"/>
    </w:rPr>
  </w:style>
  <w:style w:type="paragraph" w:styleId="ListContinue5">
    <w:name w:val="List Continue 5"/>
    <w:basedOn w:val="Normal"/>
    <w:unhideWhenUsed/>
    <w:rsid w:val="00A800B1"/>
    <w:pPr>
      <w:spacing w:after="120" w:line="240" w:lineRule="auto"/>
      <w:ind w:leftChars="1000" w:left="2100"/>
    </w:pPr>
    <w:rPr>
      <w:rFonts w:eastAsia="MS Mincho" w:cs="Times New Roman"/>
      <w:szCs w:val="20"/>
      <w:lang w:val="en-GB"/>
    </w:rPr>
  </w:style>
  <w:style w:type="paragraph" w:styleId="MessageHeader">
    <w:name w:val="Message Header"/>
    <w:basedOn w:val="Normal"/>
    <w:link w:val="MessageHeaderChar"/>
    <w:unhideWhenUsed/>
    <w:rsid w:val="00A800B1"/>
    <w:pPr>
      <w:pBdr>
        <w:top w:val="single" w:sz="6" w:space="1" w:color="auto"/>
        <w:left w:val="single" w:sz="6" w:space="1" w:color="auto"/>
        <w:bottom w:val="single" w:sz="6" w:space="1" w:color="auto"/>
        <w:right w:val="single" w:sz="6" w:space="1" w:color="auto"/>
      </w:pBdr>
      <w:shd w:val="pct20" w:color="auto" w:fill="auto"/>
      <w:spacing w:after="180" w:line="240" w:lineRule="auto"/>
      <w:ind w:leftChars="500" w:left="1080" w:hangingChars="500" w:hanging="1080"/>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A800B1"/>
    <w:rPr>
      <w:rFonts w:ascii="Arial" w:eastAsia="MS Mincho" w:hAnsi="Arial" w:cs="Arial"/>
      <w:sz w:val="24"/>
      <w:szCs w:val="24"/>
      <w:shd w:val="pct20" w:color="auto" w:fill="auto"/>
      <w:lang w:val="en-GB"/>
    </w:rPr>
  </w:style>
  <w:style w:type="paragraph" w:styleId="Salutation">
    <w:name w:val="Salutation"/>
    <w:basedOn w:val="Normal"/>
    <w:next w:val="Normal"/>
    <w:link w:val="SalutationChar"/>
    <w:unhideWhenUsed/>
    <w:rsid w:val="00A800B1"/>
    <w:pPr>
      <w:spacing w:after="180" w:line="240" w:lineRule="auto"/>
    </w:pPr>
    <w:rPr>
      <w:rFonts w:eastAsia="MS Mincho" w:cs="Times New Roman"/>
      <w:szCs w:val="20"/>
      <w:lang w:val="en-GB"/>
    </w:rPr>
  </w:style>
  <w:style w:type="character" w:customStyle="1" w:styleId="SalutationChar">
    <w:name w:val="Salutation Char"/>
    <w:basedOn w:val="DefaultParagraphFont"/>
    <w:link w:val="Salutation"/>
    <w:rsid w:val="00A800B1"/>
    <w:rPr>
      <w:rFonts w:ascii="Times New Roman" w:eastAsia="MS Mincho" w:hAnsi="Times New Roman" w:cs="Times New Roman"/>
      <w:szCs w:val="20"/>
      <w:lang w:val="en-GB"/>
    </w:rPr>
  </w:style>
  <w:style w:type="paragraph" w:styleId="Date">
    <w:name w:val="Date"/>
    <w:basedOn w:val="Normal"/>
    <w:next w:val="Normal"/>
    <w:link w:val="DateChar"/>
    <w:unhideWhenUsed/>
    <w:rsid w:val="00A800B1"/>
    <w:pPr>
      <w:spacing w:after="180" w:line="240" w:lineRule="auto"/>
      <w:ind w:leftChars="2500" w:left="100"/>
    </w:pPr>
    <w:rPr>
      <w:rFonts w:eastAsia="MS Mincho" w:cs="Times New Roman"/>
      <w:szCs w:val="20"/>
      <w:lang w:val="en-GB"/>
    </w:rPr>
  </w:style>
  <w:style w:type="character" w:customStyle="1" w:styleId="DateChar">
    <w:name w:val="Date Char"/>
    <w:basedOn w:val="DefaultParagraphFont"/>
    <w:link w:val="Date"/>
    <w:rsid w:val="00A800B1"/>
    <w:rPr>
      <w:rFonts w:ascii="Times New Roman" w:eastAsia="MS Mincho" w:hAnsi="Times New Roman" w:cs="Times New Roman"/>
      <w:szCs w:val="20"/>
      <w:lang w:val="en-GB"/>
    </w:rPr>
  </w:style>
  <w:style w:type="paragraph" w:styleId="BodyTextFirstIndent">
    <w:name w:val="Body Text First Indent"/>
    <w:basedOn w:val="BodyText"/>
    <w:link w:val="BodyTextFirstIndentChar"/>
    <w:unhideWhenUsed/>
    <w:rsid w:val="00A800B1"/>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A800B1"/>
    <w:rPr>
      <w:rFonts w:ascii="Times New Roman" w:eastAsia="SimSun" w:hAnsi="Times New Roman" w:cs="Times New Roman"/>
      <w:sz w:val="20"/>
      <w:szCs w:val="20"/>
      <w:lang w:val="en-GB" w:eastAsia="zh-CN"/>
    </w:rPr>
  </w:style>
  <w:style w:type="paragraph" w:styleId="BodyTextFirstIndent2">
    <w:name w:val="Body Text First Indent 2"/>
    <w:basedOn w:val="BodyTextIndent"/>
    <w:link w:val="BodyTextFirstIndent2Char"/>
    <w:unhideWhenUsed/>
    <w:rsid w:val="00A800B1"/>
    <w:pPr>
      <w:ind w:firstLineChars="200" w:firstLine="420"/>
    </w:pPr>
  </w:style>
  <w:style w:type="character" w:customStyle="1" w:styleId="BodyTextFirstIndent2Char">
    <w:name w:val="Body Text First Indent 2 Char"/>
    <w:basedOn w:val="BodyTextIndentChar"/>
    <w:link w:val="BodyTextFirstIndent2"/>
    <w:rsid w:val="00A800B1"/>
    <w:rPr>
      <w:rFonts w:ascii="Times New Roman" w:eastAsia="MS Mincho" w:hAnsi="Times New Roman" w:cs="Times New Roman"/>
      <w:szCs w:val="20"/>
      <w:lang w:val="en-GB"/>
    </w:rPr>
  </w:style>
  <w:style w:type="paragraph" w:styleId="NoteHeading">
    <w:name w:val="Note Heading"/>
    <w:basedOn w:val="Normal"/>
    <w:next w:val="Normal"/>
    <w:link w:val="NoteHeadingChar"/>
    <w:unhideWhenUsed/>
    <w:rsid w:val="00A800B1"/>
    <w:pPr>
      <w:spacing w:after="180" w:line="240" w:lineRule="auto"/>
      <w:jc w:val="center"/>
    </w:pPr>
    <w:rPr>
      <w:rFonts w:eastAsia="MS Mincho" w:cs="Times New Roman"/>
      <w:szCs w:val="20"/>
      <w:lang w:val="en-GB"/>
    </w:rPr>
  </w:style>
  <w:style w:type="character" w:customStyle="1" w:styleId="NoteHeadingChar">
    <w:name w:val="Note Heading Char"/>
    <w:basedOn w:val="DefaultParagraphFont"/>
    <w:link w:val="NoteHeading"/>
    <w:rsid w:val="00A800B1"/>
    <w:rPr>
      <w:rFonts w:ascii="Times New Roman" w:eastAsia="MS Mincho" w:hAnsi="Times New Roman" w:cs="Times New Roman"/>
      <w:szCs w:val="20"/>
      <w:lang w:val="en-GB"/>
    </w:rPr>
  </w:style>
  <w:style w:type="paragraph" w:styleId="BodyText2">
    <w:name w:val="Body Text 2"/>
    <w:basedOn w:val="Normal"/>
    <w:link w:val="BodyText2Char"/>
    <w:unhideWhenUsed/>
    <w:rsid w:val="00A800B1"/>
    <w:pPr>
      <w:spacing w:after="120" w:line="480" w:lineRule="auto"/>
    </w:pPr>
    <w:rPr>
      <w:rFonts w:eastAsia="MS Mincho" w:cs="Times New Roman"/>
      <w:szCs w:val="20"/>
      <w:lang w:val="en-GB"/>
    </w:rPr>
  </w:style>
  <w:style w:type="character" w:customStyle="1" w:styleId="BodyText2Char">
    <w:name w:val="Body Text 2 Char"/>
    <w:basedOn w:val="DefaultParagraphFont"/>
    <w:link w:val="BodyText2"/>
    <w:rsid w:val="00A800B1"/>
    <w:rPr>
      <w:rFonts w:ascii="Times New Roman" w:eastAsia="MS Mincho" w:hAnsi="Times New Roman" w:cs="Times New Roman"/>
      <w:szCs w:val="20"/>
      <w:lang w:val="en-GB"/>
    </w:rPr>
  </w:style>
  <w:style w:type="paragraph" w:styleId="BodyText3">
    <w:name w:val="Body Text 3"/>
    <w:basedOn w:val="Normal"/>
    <w:link w:val="BodyText3Char"/>
    <w:unhideWhenUsed/>
    <w:rsid w:val="00A800B1"/>
    <w:pPr>
      <w:spacing w:after="120" w:line="240" w:lineRule="auto"/>
    </w:pPr>
    <w:rPr>
      <w:rFonts w:eastAsia="MS Mincho" w:cs="Times New Roman"/>
      <w:sz w:val="16"/>
      <w:szCs w:val="16"/>
      <w:lang w:val="en-GB"/>
    </w:rPr>
  </w:style>
  <w:style w:type="character" w:customStyle="1" w:styleId="BodyText3Char">
    <w:name w:val="Body Text 3 Char"/>
    <w:basedOn w:val="DefaultParagraphFont"/>
    <w:link w:val="BodyText3"/>
    <w:rsid w:val="00A800B1"/>
    <w:rPr>
      <w:rFonts w:ascii="Times New Roman" w:eastAsia="MS Mincho" w:hAnsi="Times New Roman" w:cs="Times New Roman"/>
      <w:sz w:val="16"/>
      <w:szCs w:val="16"/>
      <w:lang w:val="en-GB"/>
    </w:rPr>
  </w:style>
  <w:style w:type="paragraph" w:styleId="BodyTextIndent2">
    <w:name w:val="Body Text Indent 2"/>
    <w:basedOn w:val="Normal"/>
    <w:link w:val="BodyTextIndent2Char"/>
    <w:unhideWhenUsed/>
    <w:rsid w:val="00A800B1"/>
    <w:pPr>
      <w:spacing w:after="120" w:line="480" w:lineRule="auto"/>
      <w:ind w:leftChars="200" w:left="420"/>
    </w:pPr>
    <w:rPr>
      <w:rFonts w:eastAsia="MS Mincho" w:cs="Times New Roman"/>
      <w:szCs w:val="20"/>
      <w:lang w:val="en-GB"/>
    </w:rPr>
  </w:style>
  <w:style w:type="character" w:customStyle="1" w:styleId="BodyTextIndent2Char">
    <w:name w:val="Body Text Indent 2 Char"/>
    <w:basedOn w:val="DefaultParagraphFont"/>
    <w:link w:val="BodyTextIndent2"/>
    <w:rsid w:val="00A800B1"/>
    <w:rPr>
      <w:rFonts w:ascii="Times New Roman" w:eastAsia="MS Mincho" w:hAnsi="Times New Roman" w:cs="Times New Roman"/>
      <w:szCs w:val="20"/>
      <w:lang w:val="en-GB"/>
    </w:rPr>
  </w:style>
  <w:style w:type="paragraph" w:styleId="BodyTextIndent3">
    <w:name w:val="Body Text Indent 3"/>
    <w:basedOn w:val="Normal"/>
    <w:link w:val="BodyTextIndent3Char"/>
    <w:unhideWhenUsed/>
    <w:rsid w:val="00A800B1"/>
    <w:pPr>
      <w:spacing w:after="120" w:line="240" w:lineRule="auto"/>
      <w:ind w:leftChars="200" w:left="420"/>
    </w:pPr>
    <w:rPr>
      <w:rFonts w:eastAsia="MS Mincho" w:cs="Times New Roman"/>
      <w:sz w:val="16"/>
      <w:szCs w:val="16"/>
      <w:lang w:val="en-GB"/>
    </w:rPr>
  </w:style>
  <w:style w:type="character" w:customStyle="1" w:styleId="BodyTextIndent3Char">
    <w:name w:val="Body Text Indent 3 Char"/>
    <w:basedOn w:val="DefaultParagraphFont"/>
    <w:link w:val="BodyTextIndent3"/>
    <w:rsid w:val="00A800B1"/>
    <w:rPr>
      <w:rFonts w:ascii="Times New Roman" w:eastAsia="MS Mincho" w:hAnsi="Times New Roman" w:cs="Times New Roman"/>
      <w:sz w:val="16"/>
      <w:szCs w:val="16"/>
      <w:lang w:val="en-GB"/>
    </w:rPr>
  </w:style>
  <w:style w:type="paragraph" w:styleId="BlockText">
    <w:name w:val="Block Text"/>
    <w:basedOn w:val="Normal"/>
    <w:unhideWhenUsed/>
    <w:rsid w:val="00A800B1"/>
    <w:pPr>
      <w:spacing w:after="120" w:line="240" w:lineRule="auto"/>
      <w:ind w:leftChars="700" w:left="1440" w:rightChars="700" w:right="1440"/>
    </w:pPr>
    <w:rPr>
      <w:rFonts w:eastAsia="MS Mincho" w:cs="Times New Roman"/>
      <w:szCs w:val="20"/>
      <w:lang w:val="en-GB"/>
    </w:rPr>
  </w:style>
  <w:style w:type="paragraph" w:styleId="PlainText">
    <w:name w:val="Plain Text"/>
    <w:basedOn w:val="Normal"/>
    <w:link w:val="PlainTextChar"/>
    <w:unhideWhenUsed/>
    <w:rsid w:val="00A800B1"/>
    <w:pPr>
      <w:spacing w:after="180" w:line="240" w:lineRule="auto"/>
    </w:pPr>
    <w:rPr>
      <w:rFonts w:ascii="SimSun" w:eastAsia="SimSun" w:hAnsi="Courier New" w:cs="Courier New"/>
      <w:sz w:val="21"/>
      <w:szCs w:val="21"/>
      <w:lang w:val="en-GB"/>
    </w:rPr>
  </w:style>
  <w:style w:type="character" w:customStyle="1" w:styleId="PlainTextChar">
    <w:name w:val="Plain Text Char"/>
    <w:basedOn w:val="DefaultParagraphFont"/>
    <w:link w:val="PlainText"/>
    <w:rsid w:val="00A800B1"/>
    <w:rPr>
      <w:rFonts w:ascii="SimSun" w:eastAsia="SimSun" w:hAnsi="Courier New" w:cs="Courier New"/>
      <w:sz w:val="21"/>
      <w:szCs w:val="21"/>
      <w:lang w:val="en-GB"/>
    </w:rPr>
  </w:style>
  <w:style w:type="paragraph" w:styleId="E-mailSignature">
    <w:name w:val="E-mail Signature"/>
    <w:basedOn w:val="Normal"/>
    <w:link w:val="E-mailSignatureChar"/>
    <w:unhideWhenUsed/>
    <w:rsid w:val="00A800B1"/>
    <w:pPr>
      <w:spacing w:after="180" w:line="240" w:lineRule="auto"/>
    </w:pPr>
    <w:rPr>
      <w:rFonts w:eastAsia="MS Mincho" w:cs="Times New Roman"/>
      <w:szCs w:val="20"/>
      <w:lang w:val="en-GB"/>
    </w:rPr>
  </w:style>
  <w:style w:type="character" w:customStyle="1" w:styleId="E-mailSignatureChar">
    <w:name w:val="E-mail Signature Char"/>
    <w:basedOn w:val="DefaultParagraphFont"/>
    <w:link w:val="E-mailSignature"/>
    <w:rsid w:val="00A800B1"/>
    <w:rPr>
      <w:rFonts w:ascii="Times New Roman" w:eastAsia="MS Mincho" w:hAnsi="Times New Roman" w:cs="Times New Roman"/>
      <w:szCs w:val="20"/>
      <w:lang w:val="en-GB"/>
    </w:rPr>
  </w:style>
  <w:style w:type="character" w:customStyle="1" w:styleId="NOChar">
    <w:name w:val="NO Char"/>
    <w:locked/>
    <w:rsid w:val="00A800B1"/>
    <w:rPr>
      <w:lang w:val="en-GB" w:eastAsia="en-US"/>
    </w:rPr>
  </w:style>
  <w:style w:type="character" w:customStyle="1" w:styleId="B3Char2">
    <w:name w:val="B3 Char2"/>
    <w:link w:val="B3"/>
    <w:locked/>
    <w:rsid w:val="00A800B1"/>
    <w:rPr>
      <w:rFonts w:ascii="Arial" w:eastAsiaTheme="minorEastAsia" w:hAnsi="Arial" w:cs="Times New Roman"/>
      <w:sz w:val="20"/>
      <w:szCs w:val="20"/>
      <w:lang w:val="en-GB"/>
    </w:rPr>
  </w:style>
  <w:style w:type="character" w:customStyle="1" w:styleId="B4Char">
    <w:name w:val="B4 Char"/>
    <w:link w:val="B4"/>
    <w:locked/>
    <w:rsid w:val="00A800B1"/>
    <w:rPr>
      <w:rFonts w:ascii="Arial" w:eastAsiaTheme="minorEastAsia" w:hAnsi="Arial" w:cs="Times New Roman"/>
      <w:sz w:val="20"/>
      <w:szCs w:val="20"/>
      <w:lang w:val="en-GB"/>
    </w:rPr>
  </w:style>
  <w:style w:type="paragraph" w:customStyle="1" w:styleId="ZchnZchn">
    <w:name w:val="Zchn Zchn"/>
    <w:semiHidden/>
    <w:rsid w:val="00A800B1"/>
    <w:pPr>
      <w:keepNext/>
      <w:tabs>
        <w:tab w:val="num" w:pos="1494"/>
      </w:tabs>
      <w:autoSpaceDE w:val="0"/>
      <w:autoSpaceDN w:val="0"/>
      <w:adjustRightInd w:val="0"/>
      <w:spacing w:before="60" w:after="60" w:line="240" w:lineRule="auto"/>
      <w:ind w:left="1494" w:hanging="360"/>
      <w:jc w:val="both"/>
    </w:pPr>
    <w:rPr>
      <w:rFonts w:ascii="Arial" w:eastAsia="SimSun" w:hAnsi="Arial" w:cs="Arial"/>
      <w:color w:val="0000FF"/>
      <w:kern w:val="2"/>
      <w:sz w:val="20"/>
      <w:szCs w:val="20"/>
      <w:lang w:eastAsia="zh-CN"/>
    </w:rPr>
  </w:style>
  <w:style w:type="character" w:customStyle="1" w:styleId="TALCharCharChar">
    <w:name w:val="TAL Char Char Char"/>
    <w:link w:val="TALCharChar"/>
    <w:semiHidden/>
    <w:locked/>
    <w:rsid w:val="00A800B1"/>
    <w:rPr>
      <w:rFonts w:ascii="Arial" w:hAnsi="Arial" w:cs="Arial"/>
      <w:sz w:val="18"/>
      <w:lang w:val="en-GB"/>
    </w:rPr>
  </w:style>
  <w:style w:type="paragraph" w:customStyle="1" w:styleId="TALCharChar">
    <w:name w:val="TAL Char Char"/>
    <w:basedOn w:val="Normal"/>
    <w:link w:val="TALCharCharChar"/>
    <w:semiHidden/>
    <w:rsid w:val="00A800B1"/>
    <w:pPr>
      <w:keepNext/>
      <w:keepLines/>
      <w:overflowPunct w:val="0"/>
      <w:autoSpaceDE w:val="0"/>
      <w:autoSpaceDN w:val="0"/>
      <w:adjustRightInd w:val="0"/>
      <w:spacing w:after="0" w:line="240" w:lineRule="auto"/>
    </w:pPr>
    <w:rPr>
      <w:rFonts w:ascii="Arial" w:hAnsi="Arial" w:cs="Arial"/>
      <w:sz w:val="18"/>
      <w:lang w:val="en-GB"/>
    </w:rPr>
  </w:style>
  <w:style w:type="paragraph" w:customStyle="1" w:styleId="MTDisplayEquation">
    <w:name w:val="MTDisplayEquation"/>
    <w:basedOn w:val="Normal"/>
    <w:semiHidden/>
    <w:rsid w:val="00A800B1"/>
    <w:pPr>
      <w:tabs>
        <w:tab w:val="center" w:pos="4820"/>
        <w:tab w:val="right" w:pos="9640"/>
      </w:tabs>
      <w:spacing w:after="180" w:line="240" w:lineRule="auto"/>
    </w:pPr>
    <w:rPr>
      <w:rFonts w:eastAsia="MS Mincho" w:cs="Times New Roman"/>
      <w:szCs w:val="20"/>
    </w:rPr>
  </w:style>
  <w:style w:type="paragraph" w:customStyle="1" w:styleId="CharCharChar">
    <w:name w:val="Char Char Char"/>
    <w:basedOn w:val="Normal"/>
    <w:semiHidden/>
    <w:rsid w:val="00A800B1"/>
    <w:pPr>
      <w:spacing w:line="240" w:lineRule="exact"/>
    </w:pPr>
    <w:rPr>
      <w:rFonts w:ascii="Arial" w:eastAsia="SimSun" w:hAnsi="Arial" w:cs="Arial"/>
      <w:color w:val="0000FF"/>
      <w:kern w:val="2"/>
      <w:szCs w:val="20"/>
      <w:lang w:eastAsia="zh-CN"/>
    </w:rPr>
  </w:style>
  <w:style w:type="paragraph" w:customStyle="1" w:styleId="memoheader">
    <w:name w:val="memo header"/>
    <w:aliases w:val="mh"/>
    <w:basedOn w:val="Normal"/>
    <w:semiHidden/>
    <w:rsid w:val="00A800B1"/>
    <w:pPr>
      <w:tabs>
        <w:tab w:val="right" w:pos="1080"/>
        <w:tab w:val="left" w:pos="1620"/>
      </w:tabs>
      <w:spacing w:before="40" w:after="0" w:line="360" w:lineRule="atLeast"/>
      <w:ind w:left="1620" w:hanging="1620"/>
      <w:jc w:val="both"/>
    </w:pPr>
    <w:rPr>
      <w:rFonts w:ascii="Helvetica" w:eastAsia="MS Mincho" w:hAnsi="Helvetica" w:cs="Times New Roman"/>
      <w:b/>
      <w:smallCaps/>
      <w:sz w:val="24"/>
      <w:szCs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800B1"/>
    <w:pPr>
      <w:keepNext/>
      <w:numPr>
        <w:numId w:val="10"/>
      </w:numPr>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CharChar1CharChar">
    <w:name w:val="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CharCharCharCharCharCharCharChar">
    <w:name w:val="Char Char Char Char Char Char Char Char Char Char Char Char Char Char"/>
    <w:basedOn w:val="Normal"/>
    <w:autoRedefine/>
    <w:semiHidden/>
    <w:rsid w:val="00A800B1"/>
    <w:pPr>
      <w:spacing w:afterLines="100" w:after="0" w:line="240" w:lineRule="auto"/>
    </w:pPr>
    <w:rPr>
      <w:rFonts w:eastAsia="MS Mincho" w:cs="Times New Roman"/>
      <w:szCs w:val="20"/>
      <w:lang w:val="en-GB"/>
    </w:rPr>
  </w:style>
  <w:style w:type="paragraph" w:customStyle="1" w:styleId="CharCharCharCharCharChar1CharCharCharCharCharCharCharChar">
    <w:name w:val="Char Char Char Char Char Char1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
    <w:name w:val="Char Char1 Char Char Char Char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FBCharCharCharChar1CharChar">
    <w:name w:val="FB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2">
    <w:name w:val="Char Char2"/>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CharChar">
    <w:name w:val="字元 字元2 Char Char"/>
    <w:basedOn w:val="Normal"/>
    <w:semiHidden/>
    <w:rsid w:val="00A800B1"/>
    <w:pPr>
      <w:widowControl w:val="0"/>
      <w:spacing w:after="0" w:line="240" w:lineRule="auto"/>
      <w:jc w:val="both"/>
    </w:pPr>
    <w:rPr>
      <w:rFonts w:ascii="Arial" w:eastAsia="SimSun" w:hAnsi="Arial" w:cs="Arial"/>
      <w:color w:val="0000FF"/>
      <w:kern w:val="2"/>
      <w:szCs w:val="20"/>
      <w:lang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2CharCharCharCharCharCharCharCharCharCharCharChar">
    <w:name w:val="Char Char2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CharCharCharChar">
    <w:name w:val="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CharCharCharCharCharCharCharCharCharCharCharCharCharChar1">
    <w:name w:val="Char Char Char Char Char Char Char Char Char Char Char Char Char Char1"/>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12">
    <w:name w:val="样式 段后: 12 磅"/>
    <w:basedOn w:val="Normal"/>
    <w:semiHidden/>
    <w:rsid w:val="00A800B1"/>
    <w:pPr>
      <w:spacing w:after="240" w:line="240" w:lineRule="auto"/>
    </w:pPr>
    <w:rPr>
      <w:rFonts w:eastAsia="MS Mincho" w:cs="SimSun"/>
      <w:szCs w:val="20"/>
      <w:lang w:val="en-GB"/>
    </w:rPr>
  </w:style>
  <w:style w:type="paragraph" w:customStyle="1" w:styleId="120">
    <w:name w:val="样式 (中文) 宋体 段后: 12 磅"/>
    <w:basedOn w:val="Normal"/>
    <w:semiHidden/>
    <w:rsid w:val="00A800B1"/>
    <w:pPr>
      <w:spacing w:after="240" w:line="240" w:lineRule="auto"/>
    </w:pPr>
    <w:rPr>
      <w:rFonts w:eastAsia="SimSun" w:cs="SimSun"/>
      <w:szCs w:val="20"/>
      <w:lang w:val="en-GB"/>
    </w:rPr>
  </w:style>
  <w:style w:type="paragraph" w:customStyle="1" w:styleId="Heading1b">
    <w:name w:val="Heading 1b"/>
    <w:basedOn w:val="Heading1"/>
    <w:semiHidden/>
    <w:rsid w:val="00A800B1"/>
    <w:pPr>
      <w:numPr>
        <w:numId w:val="11"/>
      </w:numPr>
      <w:pBdr>
        <w:top w:val="single" w:sz="12" w:space="3" w:color="auto"/>
      </w:pBdr>
      <w:spacing w:after="180" w:line="240" w:lineRule="auto"/>
    </w:pPr>
    <w:rPr>
      <w:rFonts w:eastAsia="MS Mincho" w:cs="Times New Roman"/>
      <w:szCs w:val="20"/>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
    <w:name w:val="Char Char Char Char Char Char Char Char Char Char Char Char Char Char 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
    <w:name w:val="(文字) (文字)2"/>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4">
    <w:name w:val="标题4"/>
    <w:basedOn w:val="Normal"/>
    <w:semiHidden/>
    <w:rsid w:val="00A800B1"/>
    <w:pPr>
      <w:numPr>
        <w:numId w:val="12"/>
      </w:numPr>
      <w:spacing w:after="180" w:line="240" w:lineRule="auto"/>
    </w:pPr>
    <w:rPr>
      <w:rFonts w:eastAsia="SimSun" w:cs="Times New Roman"/>
      <w:sz w:val="20"/>
      <w:szCs w:val="20"/>
      <w:lang w:val="en-GB"/>
    </w:rPr>
  </w:style>
  <w:style w:type="paragraph" w:customStyle="1" w:styleId="CharCharCharCharCharCharCharCharCharChar">
    <w:name w:val="Char Char Char Char Char Char Char Char Char Char"/>
    <w:basedOn w:val="DocumentMap"/>
    <w:semiHidden/>
    <w:rsid w:val="00A800B1"/>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A800B1"/>
    <w:pPr>
      <w:spacing w:after="180" w:line="240" w:lineRule="auto"/>
    </w:pPr>
    <w:rPr>
      <w:rFonts w:eastAsia="SimSun" w:cs="Times New Roman"/>
      <w:sz w:val="20"/>
      <w:szCs w:val="20"/>
      <w:lang w:val="en-GB"/>
    </w:rPr>
  </w:style>
  <w:style w:type="paragraph" w:customStyle="1" w:styleId="a0">
    <w:name w:val="表格题注"/>
    <w:basedOn w:val="Normal"/>
    <w:semiHidden/>
    <w:rsid w:val="00A800B1"/>
    <w:pPr>
      <w:spacing w:after="180" w:line="240" w:lineRule="auto"/>
    </w:pPr>
    <w:rPr>
      <w:rFonts w:eastAsia="SimSun" w:cs="Times New Roman"/>
      <w:sz w:val="20"/>
      <w:szCs w:val="20"/>
      <w:lang w:val="en-GB"/>
    </w:rPr>
  </w:style>
  <w:style w:type="paragraph" w:customStyle="1" w:styleId="done">
    <w:name w:val="done"/>
    <w:basedOn w:val="Normal"/>
    <w:semiHidden/>
    <w:rsid w:val="00A800B1"/>
    <w:pPr>
      <w:keepNext/>
      <w:keepLines/>
      <w:widowControl w:val="0"/>
      <w:numPr>
        <w:numId w:val="13"/>
      </w:numPr>
      <w:pBdr>
        <w:top w:val="single" w:sz="6" w:space="1" w:color="008000"/>
        <w:left w:val="single" w:sz="6" w:space="4" w:color="008000"/>
        <w:bottom w:val="single" w:sz="6" w:space="1" w:color="008000"/>
        <w:right w:val="single" w:sz="6" w:space="4" w:color="008000"/>
      </w:pBdr>
      <w:tabs>
        <w:tab w:val="num" w:pos="360"/>
        <w:tab w:val="left" w:pos="1843"/>
      </w:tabs>
      <w:spacing w:before="60" w:after="60" w:line="240" w:lineRule="auto"/>
      <w:ind w:left="340" w:hanging="340"/>
      <w:jc w:val="both"/>
    </w:pPr>
    <w:rPr>
      <w:rFonts w:ascii="Arial" w:eastAsia="SimSun" w:hAnsi="Arial" w:cs="Times New Roman"/>
      <w:b/>
      <w:color w:val="008000"/>
      <w:sz w:val="20"/>
      <w:szCs w:val="20"/>
      <w:lang w:val="en-GB"/>
    </w:rPr>
  </w:style>
  <w:style w:type="paragraph" w:customStyle="1" w:styleId="a1">
    <w:name w:val="样式 (中文) 宋体 两端对齐"/>
    <w:basedOn w:val="Normal"/>
    <w:semiHidden/>
    <w:rsid w:val="00A800B1"/>
    <w:pPr>
      <w:overflowPunct w:val="0"/>
      <w:autoSpaceDE w:val="0"/>
      <w:autoSpaceDN w:val="0"/>
      <w:adjustRightInd w:val="0"/>
      <w:spacing w:after="180" w:line="240" w:lineRule="auto"/>
      <w:jc w:val="both"/>
    </w:pPr>
    <w:rPr>
      <w:rFonts w:eastAsia="SimSun" w:cs="SimSun"/>
      <w:sz w:val="20"/>
      <w:szCs w:val="20"/>
      <w:lang w:val="en-GB" w:eastAsia="en-GB"/>
    </w:rPr>
  </w:style>
  <w:style w:type="paragraph" w:customStyle="1" w:styleId="Agreement">
    <w:name w:val="Agreement"/>
    <w:basedOn w:val="Normal"/>
    <w:next w:val="Doc-text2"/>
    <w:semiHidden/>
    <w:rsid w:val="00A800B1"/>
    <w:pPr>
      <w:numPr>
        <w:numId w:val="14"/>
      </w:numPr>
      <w:spacing w:before="60" w:after="0" w:line="240" w:lineRule="auto"/>
    </w:pPr>
    <w:rPr>
      <w:rFonts w:ascii="Arial" w:eastAsia="MS Mincho" w:hAnsi="Arial" w:cs="Times New Roman"/>
      <w:b/>
      <w:sz w:val="20"/>
      <w:szCs w:val="24"/>
      <w:lang w:val="en-GB" w:eastAsia="en-GB"/>
    </w:rPr>
  </w:style>
  <w:style w:type="character" w:customStyle="1" w:styleId="B2Char1">
    <w:name w:val="B2 Char1"/>
    <w:semiHidden/>
    <w:rsid w:val="00A800B1"/>
    <w:rPr>
      <w:lang w:val="en-GB" w:eastAsia="ja-JP" w:bidi="ar-SA"/>
    </w:rPr>
  </w:style>
  <w:style w:type="character" w:customStyle="1" w:styleId="B11">
    <w:name w:val="B1 (文字)"/>
    <w:locked/>
    <w:rsid w:val="00A800B1"/>
    <w:rPr>
      <w:lang w:val="en-GB" w:eastAsia="ja-JP"/>
    </w:rPr>
  </w:style>
  <w:style w:type="character" w:customStyle="1" w:styleId="108-1-1">
    <w:name w:val="108-1-1"/>
    <w:rsid w:val="00A800B1"/>
  </w:style>
  <w:style w:type="table" w:styleId="TableSimple1">
    <w:name w:val="Table Simp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A800B1"/>
    <w:pPr>
      <w:spacing w:after="180" w:line="240" w:lineRule="auto"/>
    </w:pPr>
    <w:rPr>
      <w:rFonts w:ascii="Times New Roman" w:eastAsia="MS Mincho" w:hAnsi="Times New Roman" w:cs="Times New Roman"/>
      <w:color w:val="000080"/>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A800B1"/>
    <w:pPr>
      <w:spacing w:after="180" w:line="240" w:lineRule="auto"/>
    </w:pPr>
    <w:rPr>
      <w:rFonts w:ascii="Times New Roman" w:eastAsia="MS Mincho" w:hAnsi="Times New Roman" w:cs="Times New Roman"/>
      <w:color w:val="FFFFFF"/>
      <w:sz w:val="20"/>
      <w:szCs w:val="20"/>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A800B1"/>
    <w:pPr>
      <w:numPr>
        <w:numId w:val="15"/>
      </w:numPr>
    </w:pPr>
  </w:style>
  <w:style w:type="numbering" w:styleId="1ai">
    <w:name w:val="Outline List 1"/>
    <w:basedOn w:val="NoList"/>
    <w:unhideWhenUsed/>
    <w:rsid w:val="00A800B1"/>
    <w:pPr>
      <w:numPr>
        <w:numId w:val="16"/>
      </w:numPr>
    </w:pPr>
  </w:style>
  <w:style w:type="numbering" w:styleId="111111">
    <w:name w:val="Outline List 2"/>
    <w:basedOn w:val="NoList"/>
    <w:unhideWhenUsed/>
    <w:rsid w:val="00A800B1"/>
    <w:pPr>
      <w:numPr>
        <w:numId w:val="17"/>
      </w:numPr>
    </w:pPr>
  </w:style>
  <w:style w:type="paragraph" w:customStyle="1" w:styleId="FL">
    <w:name w:val="FL"/>
    <w:basedOn w:val="Normal"/>
    <w:rsid w:val="00A800B1"/>
    <w:pPr>
      <w:keepNext/>
      <w:keepLines/>
      <w:overflowPunct w:val="0"/>
      <w:autoSpaceDE w:val="0"/>
      <w:autoSpaceDN w:val="0"/>
      <w:adjustRightInd w:val="0"/>
      <w:spacing w:before="60" w:after="180" w:line="240" w:lineRule="auto"/>
      <w:jc w:val="center"/>
    </w:pPr>
    <w:rPr>
      <w:rFonts w:ascii="Arial" w:hAnsi="Arial" w:cs="Times New Roman"/>
      <w:b/>
      <w:sz w:val="20"/>
      <w:szCs w:val="20"/>
      <w:lang w:val="en-GB" w:eastAsia="en-GB"/>
    </w:rPr>
  </w:style>
  <w:style w:type="character" w:customStyle="1" w:styleId="B1Car">
    <w:name w:val="B1+ Car"/>
    <w:link w:val="B1"/>
    <w:locked/>
    <w:rsid w:val="00A800B1"/>
    <w:rPr>
      <w:lang w:val="en-GB" w:eastAsia="en-GB"/>
    </w:rPr>
  </w:style>
  <w:style w:type="paragraph" w:customStyle="1" w:styleId="B1">
    <w:name w:val="B1+"/>
    <w:basedOn w:val="B10"/>
    <w:link w:val="B1Car"/>
    <w:rsid w:val="00A800B1"/>
    <w:pPr>
      <w:numPr>
        <w:numId w:val="18"/>
      </w:numPr>
      <w:textAlignment w:val="auto"/>
    </w:pPr>
    <w:rPr>
      <w:rFonts w:asciiTheme="minorHAnsi" w:eastAsiaTheme="minorHAnsi" w:hAnsiTheme="minorHAnsi" w:cstheme="minorBidi"/>
      <w:sz w:val="22"/>
      <w:szCs w:val="22"/>
      <w:lang w:eastAsia="en-GB"/>
    </w:rPr>
  </w:style>
  <w:style w:type="paragraph" w:customStyle="1" w:styleId="TALLeft1cm">
    <w:name w:val="TAL + Left:  1 cm"/>
    <w:basedOn w:val="TAL"/>
    <w:rsid w:val="00A800B1"/>
    <w:pPr>
      <w:ind w:left="567"/>
      <w:textAlignment w:val="auto"/>
    </w:pPr>
    <w:rPr>
      <w:rFonts w:eastAsiaTheme="minorEastAsia" w:cs="Arial"/>
      <w:lang w:val="x-none"/>
    </w:rPr>
  </w:style>
  <w:style w:type="paragraph" w:customStyle="1" w:styleId="iBodyText">
    <w:name w:val="iBody Text"/>
    <w:basedOn w:val="Normal"/>
    <w:link w:val="iBodyTextChar"/>
    <w:qFormat/>
    <w:rsid w:val="009224AD"/>
    <w:pPr>
      <w:spacing w:after="200" w:line="276" w:lineRule="auto"/>
    </w:pPr>
    <w:rPr>
      <w:rFonts w:ascii="Arial" w:eastAsia="Calibri" w:hAnsi="Arial" w:cs="Arial"/>
    </w:rPr>
  </w:style>
  <w:style w:type="character" w:customStyle="1" w:styleId="iBodyTextChar">
    <w:name w:val="iBody Text Char"/>
    <w:basedOn w:val="DefaultParagraphFont"/>
    <w:link w:val="iBodyText"/>
    <w:rsid w:val="009224AD"/>
    <w:rPr>
      <w:rFonts w:ascii="Arial" w:eastAsia="Calibri"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749032">
      <w:bodyDiv w:val="1"/>
      <w:marLeft w:val="0"/>
      <w:marRight w:val="0"/>
      <w:marTop w:val="0"/>
      <w:marBottom w:val="0"/>
      <w:divBdr>
        <w:top w:val="none" w:sz="0" w:space="0" w:color="auto"/>
        <w:left w:val="none" w:sz="0" w:space="0" w:color="auto"/>
        <w:bottom w:val="none" w:sz="0" w:space="0" w:color="auto"/>
        <w:right w:val="none" w:sz="0" w:space="0" w:color="auto"/>
      </w:divBdr>
    </w:div>
    <w:div w:id="103426594">
      <w:bodyDiv w:val="1"/>
      <w:marLeft w:val="0"/>
      <w:marRight w:val="0"/>
      <w:marTop w:val="0"/>
      <w:marBottom w:val="0"/>
      <w:divBdr>
        <w:top w:val="none" w:sz="0" w:space="0" w:color="auto"/>
        <w:left w:val="none" w:sz="0" w:space="0" w:color="auto"/>
        <w:bottom w:val="none" w:sz="0" w:space="0" w:color="auto"/>
        <w:right w:val="none" w:sz="0" w:space="0" w:color="auto"/>
      </w:divBdr>
    </w:div>
    <w:div w:id="313804003">
      <w:bodyDiv w:val="1"/>
      <w:marLeft w:val="0"/>
      <w:marRight w:val="0"/>
      <w:marTop w:val="0"/>
      <w:marBottom w:val="0"/>
      <w:divBdr>
        <w:top w:val="none" w:sz="0" w:space="0" w:color="auto"/>
        <w:left w:val="none" w:sz="0" w:space="0" w:color="auto"/>
        <w:bottom w:val="none" w:sz="0" w:space="0" w:color="auto"/>
        <w:right w:val="none" w:sz="0" w:space="0" w:color="auto"/>
      </w:divBdr>
    </w:div>
    <w:div w:id="314115618">
      <w:bodyDiv w:val="1"/>
      <w:marLeft w:val="0"/>
      <w:marRight w:val="0"/>
      <w:marTop w:val="0"/>
      <w:marBottom w:val="0"/>
      <w:divBdr>
        <w:top w:val="none" w:sz="0" w:space="0" w:color="auto"/>
        <w:left w:val="none" w:sz="0" w:space="0" w:color="auto"/>
        <w:bottom w:val="none" w:sz="0" w:space="0" w:color="auto"/>
        <w:right w:val="none" w:sz="0" w:space="0" w:color="auto"/>
      </w:divBdr>
    </w:div>
    <w:div w:id="635448940">
      <w:bodyDiv w:val="1"/>
      <w:marLeft w:val="0"/>
      <w:marRight w:val="0"/>
      <w:marTop w:val="0"/>
      <w:marBottom w:val="0"/>
      <w:divBdr>
        <w:top w:val="none" w:sz="0" w:space="0" w:color="auto"/>
        <w:left w:val="none" w:sz="0" w:space="0" w:color="auto"/>
        <w:bottom w:val="none" w:sz="0" w:space="0" w:color="auto"/>
        <w:right w:val="none" w:sz="0" w:space="0" w:color="auto"/>
      </w:divBdr>
    </w:div>
    <w:div w:id="753404525">
      <w:bodyDiv w:val="1"/>
      <w:marLeft w:val="0"/>
      <w:marRight w:val="0"/>
      <w:marTop w:val="0"/>
      <w:marBottom w:val="0"/>
      <w:divBdr>
        <w:top w:val="none" w:sz="0" w:space="0" w:color="auto"/>
        <w:left w:val="none" w:sz="0" w:space="0" w:color="auto"/>
        <w:bottom w:val="none" w:sz="0" w:space="0" w:color="auto"/>
        <w:right w:val="none" w:sz="0" w:space="0" w:color="auto"/>
      </w:divBdr>
    </w:div>
    <w:div w:id="767047208">
      <w:bodyDiv w:val="1"/>
      <w:marLeft w:val="0"/>
      <w:marRight w:val="0"/>
      <w:marTop w:val="0"/>
      <w:marBottom w:val="0"/>
      <w:divBdr>
        <w:top w:val="none" w:sz="0" w:space="0" w:color="auto"/>
        <w:left w:val="none" w:sz="0" w:space="0" w:color="auto"/>
        <w:bottom w:val="none" w:sz="0" w:space="0" w:color="auto"/>
        <w:right w:val="none" w:sz="0" w:space="0" w:color="auto"/>
      </w:divBdr>
    </w:div>
    <w:div w:id="777796362">
      <w:bodyDiv w:val="1"/>
      <w:marLeft w:val="0"/>
      <w:marRight w:val="0"/>
      <w:marTop w:val="0"/>
      <w:marBottom w:val="0"/>
      <w:divBdr>
        <w:top w:val="none" w:sz="0" w:space="0" w:color="auto"/>
        <w:left w:val="none" w:sz="0" w:space="0" w:color="auto"/>
        <w:bottom w:val="none" w:sz="0" w:space="0" w:color="auto"/>
        <w:right w:val="none" w:sz="0" w:space="0" w:color="auto"/>
      </w:divBdr>
    </w:div>
    <w:div w:id="822505087">
      <w:bodyDiv w:val="1"/>
      <w:marLeft w:val="0"/>
      <w:marRight w:val="0"/>
      <w:marTop w:val="0"/>
      <w:marBottom w:val="0"/>
      <w:divBdr>
        <w:top w:val="none" w:sz="0" w:space="0" w:color="auto"/>
        <w:left w:val="none" w:sz="0" w:space="0" w:color="auto"/>
        <w:bottom w:val="none" w:sz="0" w:space="0" w:color="auto"/>
        <w:right w:val="none" w:sz="0" w:space="0" w:color="auto"/>
      </w:divBdr>
    </w:div>
    <w:div w:id="875118035">
      <w:bodyDiv w:val="1"/>
      <w:marLeft w:val="0"/>
      <w:marRight w:val="0"/>
      <w:marTop w:val="0"/>
      <w:marBottom w:val="0"/>
      <w:divBdr>
        <w:top w:val="none" w:sz="0" w:space="0" w:color="auto"/>
        <w:left w:val="none" w:sz="0" w:space="0" w:color="auto"/>
        <w:bottom w:val="none" w:sz="0" w:space="0" w:color="auto"/>
        <w:right w:val="none" w:sz="0" w:space="0" w:color="auto"/>
      </w:divBdr>
    </w:div>
    <w:div w:id="1073313159">
      <w:bodyDiv w:val="1"/>
      <w:marLeft w:val="0"/>
      <w:marRight w:val="0"/>
      <w:marTop w:val="0"/>
      <w:marBottom w:val="0"/>
      <w:divBdr>
        <w:top w:val="none" w:sz="0" w:space="0" w:color="auto"/>
        <w:left w:val="none" w:sz="0" w:space="0" w:color="auto"/>
        <w:bottom w:val="none" w:sz="0" w:space="0" w:color="auto"/>
        <w:right w:val="none" w:sz="0" w:space="0" w:color="auto"/>
      </w:divBdr>
    </w:div>
    <w:div w:id="1132557745">
      <w:bodyDiv w:val="1"/>
      <w:marLeft w:val="0"/>
      <w:marRight w:val="0"/>
      <w:marTop w:val="0"/>
      <w:marBottom w:val="0"/>
      <w:divBdr>
        <w:top w:val="none" w:sz="0" w:space="0" w:color="auto"/>
        <w:left w:val="none" w:sz="0" w:space="0" w:color="auto"/>
        <w:bottom w:val="none" w:sz="0" w:space="0" w:color="auto"/>
        <w:right w:val="none" w:sz="0" w:space="0" w:color="auto"/>
      </w:divBdr>
      <w:divsChild>
        <w:div w:id="222908286">
          <w:marLeft w:val="0"/>
          <w:marRight w:val="0"/>
          <w:marTop w:val="0"/>
          <w:marBottom w:val="0"/>
          <w:divBdr>
            <w:top w:val="none" w:sz="0" w:space="0" w:color="auto"/>
            <w:left w:val="none" w:sz="0" w:space="0" w:color="auto"/>
            <w:bottom w:val="none" w:sz="0" w:space="0" w:color="auto"/>
            <w:right w:val="none" w:sz="0" w:space="0" w:color="auto"/>
          </w:divBdr>
        </w:div>
      </w:divsChild>
    </w:div>
    <w:div w:id="1143813601">
      <w:bodyDiv w:val="1"/>
      <w:marLeft w:val="0"/>
      <w:marRight w:val="0"/>
      <w:marTop w:val="0"/>
      <w:marBottom w:val="0"/>
      <w:divBdr>
        <w:top w:val="none" w:sz="0" w:space="0" w:color="auto"/>
        <w:left w:val="none" w:sz="0" w:space="0" w:color="auto"/>
        <w:bottom w:val="none" w:sz="0" w:space="0" w:color="auto"/>
        <w:right w:val="none" w:sz="0" w:space="0" w:color="auto"/>
      </w:divBdr>
    </w:div>
    <w:div w:id="1246719816">
      <w:bodyDiv w:val="1"/>
      <w:marLeft w:val="0"/>
      <w:marRight w:val="0"/>
      <w:marTop w:val="0"/>
      <w:marBottom w:val="0"/>
      <w:divBdr>
        <w:top w:val="none" w:sz="0" w:space="0" w:color="auto"/>
        <w:left w:val="none" w:sz="0" w:space="0" w:color="auto"/>
        <w:bottom w:val="none" w:sz="0" w:space="0" w:color="auto"/>
        <w:right w:val="none" w:sz="0" w:space="0" w:color="auto"/>
      </w:divBdr>
    </w:div>
    <w:div w:id="1378165746">
      <w:bodyDiv w:val="1"/>
      <w:marLeft w:val="0"/>
      <w:marRight w:val="0"/>
      <w:marTop w:val="0"/>
      <w:marBottom w:val="0"/>
      <w:divBdr>
        <w:top w:val="none" w:sz="0" w:space="0" w:color="auto"/>
        <w:left w:val="none" w:sz="0" w:space="0" w:color="auto"/>
        <w:bottom w:val="none" w:sz="0" w:space="0" w:color="auto"/>
        <w:right w:val="none" w:sz="0" w:space="0" w:color="auto"/>
      </w:divBdr>
    </w:div>
    <w:div w:id="1525486070">
      <w:bodyDiv w:val="1"/>
      <w:marLeft w:val="0"/>
      <w:marRight w:val="0"/>
      <w:marTop w:val="0"/>
      <w:marBottom w:val="0"/>
      <w:divBdr>
        <w:top w:val="none" w:sz="0" w:space="0" w:color="auto"/>
        <w:left w:val="none" w:sz="0" w:space="0" w:color="auto"/>
        <w:bottom w:val="none" w:sz="0" w:space="0" w:color="auto"/>
        <w:right w:val="none" w:sz="0" w:space="0" w:color="auto"/>
      </w:divBdr>
    </w:div>
    <w:div w:id="1529641028">
      <w:bodyDiv w:val="1"/>
      <w:marLeft w:val="0"/>
      <w:marRight w:val="0"/>
      <w:marTop w:val="0"/>
      <w:marBottom w:val="0"/>
      <w:divBdr>
        <w:top w:val="none" w:sz="0" w:space="0" w:color="auto"/>
        <w:left w:val="none" w:sz="0" w:space="0" w:color="auto"/>
        <w:bottom w:val="none" w:sz="0" w:space="0" w:color="auto"/>
        <w:right w:val="none" w:sz="0" w:space="0" w:color="auto"/>
      </w:divBdr>
    </w:div>
    <w:div w:id="1819154845">
      <w:bodyDiv w:val="1"/>
      <w:marLeft w:val="0"/>
      <w:marRight w:val="0"/>
      <w:marTop w:val="0"/>
      <w:marBottom w:val="0"/>
      <w:divBdr>
        <w:top w:val="none" w:sz="0" w:space="0" w:color="auto"/>
        <w:left w:val="none" w:sz="0" w:space="0" w:color="auto"/>
        <w:bottom w:val="none" w:sz="0" w:space="0" w:color="auto"/>
        <w:right w:val="none" w:sz="0" w:space="0" w:color="auto"/>
      </w:divBdr>
    </w:div>
    <w:div w:id="1867480444">
      <w:bodyDiv w:val="1"/>
      <w:marLeft w:val="0"/>
      <w:marRight w:val="0"/>
      <w:marTop w:val="0"/>
      <w:marBottom w:val="0"/>
      <w:divBdr>
        <w:top w:val="none" w:sz="0" w:space="0" w:color="auto"/>
        <w:left w:val="none" w:sz="0" w:space="0" w:color="auto"/>
        <w:bottom w:val="none" w:sz="0" w:space="0" w:color="auto"/>
        <w:right w:val="none" w:sz="0" w:space="0" w:color="auto"/>
      </w:divBdr>
      <w:divsChild>
        <w:div w:id="894777527">
          <w:marLeft w:val="0"/>
          <w:marRight w:val="0"/>
          <w:marTop w:val="0"/>
          <w:marBottom w:val="0"/>
          <w:divBdr>
            <w:top w:val="none" w:sz="0" w:space="0" w:color="auto"/>
            <w:left w:val="none" w:sz="0" w:space="0" w:color="auto"/>
            <w:bottom w:val="none" w:sz="0" w:space="0" w:color="auto"/>
            <w:right w:val="none" w:sz="0" w:space="0" w:color="auto"/>
          </w:divBdr>
          <w:divsChild>
            <w:div w:id="95367600">
              <w:marLeft w:val="0"/>
              <w:marRight w:val="0"/>
              <w:marTop w:val="0"/>
              <w:marBottom w:val="0"/>
              <w:divBdr>
                <w:top w:val="none" w:sz="0" w:space="0" w:color="auto"/>
                <w:left w:val="none" w:sz="0" w:space="0" w:color="auto"/>
                <w:bottom w:val="none" w:sz="0" w:space="0" w:color="auto"/>
                <w:right w:val="none" w:sz="0" w:space="0" w:color="auto"/>
              </w:divBdr>
              <w:divsChild>
                <w:div w:id="418648305">
                  <w:marLeft w:val="0"/>
                  <w:marRight w:val="0"/>
                  <w:marTop w:val="0"/>
                  <w:marBottom w:val="0"/>
                  <w:divBdr>
                    <w:top w:val="none" w:sz="0" w:space="0" w:color="auto"/>
                    <w:left w:val="none" w:sz="0" w:space="0" w:color="auto"/>
                    <w:bottom w:val="none" w:sz="0" w:space="0" w:color="auto"/>
                    <w:right w:val="none" w:sz="0" w:space="0" w:color="auto"/>
                  </w:divBdr>
                  <w:divsChild>
                    <w:div w:id="195910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3201941">
      <w:bodyDiv w:val="1"/>
      <w:marLeft w:val="0"/>
      <w:marRight w:val="0"/>
      <w:marTop w:val="0"/>
      <w:marBottom w:val="0"/>
      <w:divBdr>
        <w:top w:val="none" w:sz="0" w:space="0" w:color="auto"/>
        <w:left w:val="none" w:sz="0" w:space="0" w:color="auto"/>
        <w:bottom w:val="none" w:sz="0" w:space="0" w:color="auto"/>
        <w:right w:val="none" w:sz="0" w:space="0" w:color="auto"/>
      </w:divBdr>
    </w:div>
    <w:div w:id="1915820769">
      <w:bodyDiv w:val="1"/>
      <w:marLeft w:val="0"/>
      <w:marRight w:val="0"/>
      <w:marTop w:val="0"/>
      <w:marBottom w:val="0"/>
      <w:divBdr>
        <w:top w:val="none" w:sz="0" w:space="0" w:color="auto"/>
        <w:left w:val="none" w:sz="0" w:space="0" w:color="auto"/>
        <w:bottom w:val="none" w:sz="0" w:space="0" w:color="auto"/>
        <w:right w:val="none" w:sz="0" w:space="0" w:color="auto"/>
      </w:divBdr>
    </w:div>
    <w:div w:id="1976524413">
      <w:bodyDiv w:val="1"/>
      <w:marLeft w:val="0"/>
      <w:marRight w:val="0"/>
      <w:marTop w:val="0"/>
      <w:marBottom w:val="0"/>
      <w:divBdr>
        <w:top w:val="none" w:sz="0" w:space="0" w:color="auto"/>
        <w:left w:val="none" w:sz="0" w:space="0" w:color="auto"/>
        <w:bottom w:val="none" w:sz="0" w:space="0" w:color="auto"/>
        <w:right w:val="none" w:sz="0" w:space="0" w:color="auto"/>
      </w:divBdr>
    </w:div>
    <w:div w:id="2065789638">
      <w:bodyDiv w:val="1"/>
      <w:marLeft w:val="0"/>
      <w:marRight w:val="0"/>
      <w:marTop w:val="0"/>
      <w:marBottom w:val="0"/>
      <w:divBdr>
        <w:top w:val="none" w:sz="0" w:space="0" w:color="auto"/>
        <w:left w:val="none" w:sz="0" w:space="0" w:color="auto"/>
        <w:bottom w:val="none" w:sz="0" w:space="0" w:color="auto"/>
        <w:right w:val="none" w:sz="0" w:space="0" w:color="auto"/>
      </w:divBdr>
    </w:div>
    <w:div w:id="213150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D6319A-2B98-41A1-974F-AE0978B503D1}">
  <ds:schemaRefs>
    <ds:schemaRef ds:uri="http://schemas.microsoft.com/sharepoint/v3/contenttype/forms"/>
  </ds:schemaRefs>
</ds:datastoreItem>
</file>

<file path=customXml/itemProps2.xml><?xml version="1.0" encoding="utf-8"?>
<ds:datastoreItem xmlns:ds="http://schemas.openxmlformats.org/officeDocument/2006/customXml" ds:itemID="{4DFD9AFD-0576-4346-90B1-1681B2A7DC44}">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66427906-0C5D-4115-89C6-7A1BE41E5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A1AC0B-2F0E-4E0B-8CCD-D46F55C54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3113</Words>
  <Characters>17750</Characters>
  <Application>Microsoft Office Word</Application>
  <DocSecurity>0</DocSecurity>
  <Lines>147</Lines>
  <Paragraphs>41</Paragraphs>
  <ScaleCrop>false</ScaleCrop>
  <Company/>
  <LinksUpToDate>false</LinksUpToDate>
  <CharactersWithSpaces>20822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Jerome Vogedes</dc:creator>
  <cp:keywords/>
  <dc:description/>
  <cp:lastModifiedBy>Jerome Vogedes (Consultant)</cp:lastModifiedBy>
  <cp:revision>17</cp:revision>
  <cp:lastPrinted>2020-08-07T06:54:00Z</cp:lastPrinted>
  <dcterms:created xsi:type="dcterms:W3CDTF">2021-03-31T16:35:00Z</dcterms:created>
  <dcterms:modified xsi:type="dcterms:W3CDTF">2021-04-02T03:29:00Z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y fmtid="{D5CDD505-2E9C-101B-9397-08002B2CF9AE}" pid="3" name="_NewReviewCycle">
    <vt:lpwstr/>
  </property>
  <property fmtid="{D5CDD505-2E9C-101B-9397-08002B2CF9AE}" pid="4" name="NSCPROP_SA">
    <vt:lpwstr>C:\Users\m.tesanovic\AppData\Local\Microsoft\Windows\INetCache\Content.Outlook\AVGXF8PG\R2-20xxxxx IAB - MAC CE for guard symbols.docx</vt:lpwstr>
  </property>
</Properties>
</file>